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1A6DF3" w14:paraId="7F440130" w14:textId="77777777">
        <w:tc>
          <w:tcPr>
            <w:tcW w:w="2358" w:type="dxa"/>
            <w:gridSpan w:val="3"/>
            <w:vMerge w:val="restart"/>
          </w:tcPr>
          <w:p w14:paraId="24D68C2C"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Identification</w:t>
            </w:r>
          </w:p>
        </w:tc>
        <w:tc>
          <w:tcPr>
            <w:tcW w:w="1917" w:type="dxa"/>
          </w:tcPr>
          <w:p w14:paraId="55CC43C8" w14:textId="77777777" w:rsidR="004D1D8A" w:rsidRPr="003B25CC" w:rsidRDefault="00B964C4" w:rsidP="00B964C4">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 xml:space="preserve">Subject </w:t>
            </w:r>
          </w:p>
        </w:tc>
        <w:tc>
          <w:tcPr>
            <w:tcW w:w="5913" w:type="dxa"/>
            <w:gridSpan w:val="3"/>
          </w:tcPr>
          <w:p w14:paraId="18513AA8" w14:textId="77777777" w:rsidR="004D1D8A" w:rsidRPr="003B25CC" w:rsidRDefault="005357DD" w:rsidP="002E2AA9">
            <w:pPr>
              <w:spacing w:after="0" w:line="240" w:lineRule="auto"/>
              <w:rPr>
                <w:rFonts w:ascii="Times New Roman" w:hAnsi="Times New Roman" w:cs="Times New Roman"/>
                <w:lang w:val="en-US"/>
              </w:rPr>
            </w:pPr>
            <w:r w:rsidRPr="003B25CC">
              <w:rPr>
                <w:rFonts w:ascii="Times New Roman" w:hAnsi="Times New Roman" w:cs="Times New Roman"/>
                <w:lang w:val="en-US"/>
              </w:rPr>
              <w:t xml:space="preserve">PETE </w:t>
            </w:r>
            <w:r w:rsidR="008257DA" w:rsidRPr="003B25CC">
              <w:rPr>
                <w:rFonts w:ascii="Times New Roman" w:hAnsi="Times New Roman" w:cs="Times New Roman"/>
                <w:lang w:val="en-US"/>
              </w:rPr>
              <w:t>551</w:t>
            </w:r>
            <w:r w:rsidR="00312FDE" w:rsidRPr="003B25CC">
              <w:rPr>
                <w:rFonts w:ascii="Times New Roman" w:hAnsi="Times New Roman" w:cs="Times New Roman"/>
                <w:lang w:val="en-US"/>
              </w:rPr>
              <w:t>:</w:t>
            </w:r>
            <w:r w:rsidR="00970F72">
              <w:rPr>
                <w:rFonts w:ascii="Times New Roman" w:hAnsi="Times New Roman" w:cs="Times New Roman"/>
                <w:color w:val="000000"/>
                <w:shd w:val="clear" w:color="auto" w:fill="FFFFFF"/>
                <w:lang w:val="en-US"/>
              </w:rPr>
              <w:t>Enhanced Oil Recovery- 4 credits</w:t>
            </w:r>
          </w:p>
        </w:tc>
      </w:tr>
      <w:tr w:rsidR="004D1D8A" w:rsidRPr="003B25CC" w14:paraId="0E5430CF" w14:textId="77777777">
        <w:tc>
          <w:tcPr>
            <w:tcW w:w="2358" w:type="dxa"/>
            <w:gridSpan w:val="3"/>
            <w:vMerge/>
          </w:tcPr>
          <w:p w14:paraId="6EEE9D8C" w14:textId="77777777" w:rsidR="004D1D8A" w:rsidRPr="003B25CC" w:rsidRDefault="004D1D8A" w:rsidP="00B37DD1">
            <w:pPr>
              <w:spacing w:after="0" w:line="240" w:lineRule="auto"/>
              <w:rPr>
                <w:rFonts w:ascii="Times New Roman" w:hAnsi="Times New Roman" w:cs="Times New Roman"/>
                <w:b/>
                <w:bCs/>
                <w:lang w:val="en-US"/>
              </w:rPr>
            </w:pPr>
          </w:p>
        </w:tc>
        <w:tc>
          <w:tcPr>
            <w:tcW w:w="1917" w:type="dxa"/>
          </w:tcPr>
          <w:p w14:paraId="531F01AA" w14:textId="77777777" w:rsidR="004D1D8A" w:rsidRPr="003B25CC" w:rsidRDefault="00B964C4"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Department</w:t>
            </w:r>
          </w:p>
        </w:tc>
        <w:tc>
          <w:tcPr>
            <w:tcW w:w="5913" w:type="dxa"/>
            <w:gridSpan w:val="3"/>
          </w:tcPr>
          <w:p w14:paraId="678FAFB2" w14:textId="77777777" w:rsidR="004D1D8A" w:rsidRPr="003B25CC" w:rsidRDefault="00DE2F7A" w:rsidP="00B37DD1">
            <w:pPr>
              <w:spacing w:after="0" w:line="240" w:lineRule="auto"/>
              <w:rPr>
                <w:rFonts w:ascii="Times New Roman" w:hAnsi="Times New Roman" w:cs="Times New Roman"/>
                <w:lang w:val="en-US"/>
              </w:rPr>
            </w:pPr>
            <w:r w:rsidRPr="003B25CC">
              <w:rPr>
                <w:rFonts w:ascii="Times New Roman" w:hAnsi="Times New Roman" w:cs="Times New Roman"/>
                <w:lang w:val="en-US"/>
              </w:rPr>
              <w:t>Petroleum Engineering</w:t>
            </w:r>
          </w:p>
        </w:tc>
      </w:tr>
      <w:tr w:rsidR="004D1D8A" w:rsidRPr="003B25CC" w14:paraId="3F45ABC6" w14:textId="77777777">
        <w:tc>
          <w:tcPr>
            <w:tcW w:w="2358" w:type="dxa"/>
            <w:gridSpan w:val="3"/>
            <w:vMerge/>
          </w:tcPr>
          <w:p w14:paraId="4EE13350" w14:textId="77777777" w:rsidR="004D1D8A" w:rsidRPr="003B25CC" w:rsidRDefault="004D1D8A" w:rsidP="00B37DD1">
            <w:pPr>
              <w:spacing w:after="0" w:line="240" w:lineRule="auto"/>
              <w:rPr>
                <w:rFonts w:ascii="Times New Roman" w:hAnsi="Times New Roman" w:cs="Times New Roman"/>
                <w:b/>
                <w:bCs/>
                <w:lang w:val="en-US"/>
              </w:rPr>
            </w:pPr>
          </w:p>
        </w:tc>
        <w:tc>
          <w:tcPr>
            <w:tcW w:w="1917" w:type="dxa"/>
          </w:tcPr>
          <w:p w14:paraId="307A7428" w14:textId="77777777" w:rsidR="004D1D8A" w:rsidRPr="003B25CC" w:rsidRDefault="00B964C4"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Program</w:t>
            </w:r>
          </w:p>
        </w:tc>
        <w:tc>
          <w:tcPr>
            <w:tcW w:w="5913" w:type="dxa"/>
            <w:gridSpan w:val="3"/>
          </w:tcPr>
          <w:p w14:paraId="64C6F22E" w14:textId="77777777" w:rsidR="004D1D8A" w:rsidRPr="003B25CC" w:rsidRDefault="005357DD" w:rsidP="005357DD">
            <w:pPr>
              <w:spacing w:after="0" w:line="240" w:lineRule="auto"/>
              <w:rPr>
                <w:rFonts w:ascii="Times New Roman" w:hAnsi="Times New Roman" w:cs="Times New Roman"/>
                <w:lang w:val="en-US"/>
              </w:rPr>
            </w:pPr>
            <w:r w:rsidRPr="003B25CC">
              <w:rPr>
                <w:rFonts w:ascii="Times New Roman" w:hAnsi="Times New Roman" w:cs="Times New Roman"/>
                <w:lang w:val="en-US"/>
              </w:rPr>
              <w:t>G</w:t>
            </w:r>
            <w:r w:rsidR="00B964C4" w:rsidRPr="003B25CC">
              <w:rPr>
                <w:rFonts w:ascii="Times New Roman" w:hAnsi="Times New Roman" w:cs="Times New Roman"/>
                <w:lang w:val="en-US"/>
              </w:rPr>
              <w:t>raduate</w:t>
            </w:r>
          </w:p>
        </w:tc>
      </w:tr>
      <w:tr w:rsidR="004D1D8A" w:rsidRPr="003B25CC" w14:paraId="7C27D1C0" w14:textId="77777777">
        <w:tc>
          <w:tcPr>
            <w:tcW w:w="2358" w:type="dxa"/>
            <w:gridSpan w:val="3"/>
            <w:vMerge/>
          </w:tcPr>
          <w:p w14:paraId="6EDB9555" w14:textId="77777777" w:rsidR="004D1D8A" w:rsidRPr="003B25CC" w:rsidRDefault="004D1D8A" w:rsidP="00B37DD1">
            <w:pPr>
              <w:spacing w:after="0" w:line="240" w:lineRule="auto"/>
              <w:rPr>
                <w:rFonts w:ascii="Times New Roman" w:hAnsi="Times New Roman" w:cs="Times New Roman"/>
                <w:b/>
                <w:bCs/>
                <w:lang w:val="en-US"/>
              </w:rPr>
            </w:pPr>
          </w:p>
        </w:tc>
        <w:tc>
          <w:tcPr>
            <w:tcW w:w="1917" w:type="dxa"/>
          </w:tcPr>
          <w:p w14:paraId="78FCC5E0"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Term</w:t>
            </w:r>
          </w:p>
        </w:tc>
        <w:tc>
          <w:tcPr>
            <w:tcW w:w="5913" w:type="dxa"/>
            <w:gridSpan w:val="3"/>
          </w:tcPr>
          <w:p w14:paraId="14402713" w14:textId="77777777" w:rsidR="004D1D8A" w:rsidRPr="003B25CC" w:rsidRDefault="002E2AA9" w:rsidP="009B1DD9">
            <w:pPr>
              <w:spacing w:after="0" w:line="240" w:lineRule="auto"/>
              <w:rPr>
                <w:rFonts w:ascii="Times New Roman" w:hAnsi="Times New Roman" w:cs="Times New Roman"/>
                <w:lang w:val="en-US"/>
              </w:rPr>
            </w:pPr>
            <w:r w:rsidRPr="003B25CC">
              <w:rPr>
                <w:rFonts w:ascii="Times New Roman" w:hAnsi="Times New Roman" w:cs="Times New Roman"/>
                <w:lang w:val="en-US"/>
              </w:rPr>
              <w:t>Fall</w:t>
            </w:r>
            <w:r w:rsidR="00DE2F7A" w:rsidRPr="003B25CC">
              <w:rPr>
                <w:rFonts w:ascii="Times New Roman" w:hAnsi="Times New Roman" w:cs="Times New Roman"/>
                <w:lang w:val="en-US"/>
              </w:rPr>
              <w:t>, 201</w:t>
            </w:r>
            <w:r w:rsidR="009B1DD9" w:rsidRPr="003B25CC">
              <w:rPr>
                <w:rFonts w:ascii="Times New Roman" w:hAnsi="Times New Roman" w:cs="Times New Roman"/>
                <w:lang w:val="en-US"/>
              </w:rPr>
              <w:t>6</w:t>
            </w:r>
          </w:p>
        </w:tc>
      </w:tr>
      <w:tr w:rsidR="004D1D8A" w:rsidRPr="003B25CC" w14:paraId="25DE01B5" w14:textId="77777777">
        <w:trPr>
          <w:trHeight w:val="248"/>
        </w:trPr>
        <w:tc>
          <w:tcPr>
            <w:tcW w:w="2358" w:type="dxa"/>
            <w:gridSpan w:val="3"/>
            <w:vMerge/>
          </w:tcPr>
          <w:p w14:paraId="1EA6A864" w14:textId="77777777" w:rsidR="004D1D8A" w:rsidRPr="003B25CC" w:rsidRDefault="004D1D8A" w:rsidP="00B37DD1">
            <w:pPr>
              <w:spacing w:after="0" w:line="240" w:lineRule="auto"/>
              <w:rPr>
                <w:rFonts w:ascii="Times New Roman" w:hAnsi="Times New Roman" w:cs="Times New Roman"/>
                <w:b/>
                <w:bCs/>
                <w:lang w:val="en-US"/>
              </w:rPr>
            </w:pPr>
          </w:p>
        </w:tc>
        <w:tc>
          <w:tcPr>
            <w:tcW w:w="1917" w:type="dxa"/>
          </w:tcPr>
          <w:p w14:paraId="7A96BEB2"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Instructor</w:t>
            </w:r>
          </w:p>
        </w:tc>
        <w:tc>
          <w:tcPr>
            <w:tcW w:w="5913" w:type="dxa"/>
            <w:gridSpan w:val="3"/>
          </w:tcPr>
          <w:p w14:paraId="041E9F9D" w14:textId="77777777" w:rsidR="004D1D8A" w:rsidRPr="003B25CC" w:rsidRDefault="009B1DD9" w:rsidP="00B37DD1">
            <w:pPr>
              <w:spacing w:after="0" w:line="240" w:lineRule="auto"/>
              <w:rPr>
                <w:rFonts w:ascii="Times New Roman" w:hAnsi="Times New Roman" w:cs="Times New Roman"/>
                <w:lang w:val="en-US"/>
              </w:rPr>
            </w:pPr>
            <w:r w:rsidRPr="003B25CC">
              <w:rPr>
                <w:rFonts w:ascii="Times New Roman" w:hAnsi="Times New Roman" w:cs="Times New Roman"/>
                <w:lang w:val="en-US"/>
              </w:rPr>
              <w:t>Jabrayil Eyvazov</w:t>
            </w:r>
          </w:p>
        </w:tc>
      </w:tr>
      <w:tr w:rsidR="00382BE2" w:rsidRPr="003B25CC" w14:paraId="089F1851" w14:textId="77777777">
        <w:trPr>
          <w:trHeight w:val="248"/>
        </w:trPr>
        <w:tc>
          <w:tcPr>
            <w:tcW w:w="2358" w:type="dxa"/>
            <w:gridSpan w:val="3"/>
            <w:vMerge/>
          </w:tcPr>
          <w:p w14:paraId="50F45505" w14:textId="77777777" w:rsidR="00382BE2" w:rsidRPr="003B25CC" w:rsidRDefault="00382BE2" w:rsidP="00B37DD1">
            <w:pPr>
              <w:spacing w:after="0" w:line="240" w:lineRule="auto"/>
              <w:rPr>
                <w:rFonts w:ascii="Times New Roman" w:hAnsi="Times New Roman" w:cs="Times New Roman"/>
                <w:b/>
                <w:bCs/>
                <w:lang w:val="en-US"/>
              </w:rPr>
            </w:pPr>
          </w:p>
        </w:tc>
        <w:tc>
          <w:tcPr>
            <w:tcW w:w="1917" w:type="dxa"/>
          </w:tcPr>
          <w:p w14:paraId="486E799B" w14:textId="77777777" w:rsidR="00382BE2" w:rsidRPr="003B25CC" w:rsidRDefault="00382BE2"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E-mail:</w:t>
            </w:r>
          </w:p>
        </w:tc>
        <w:tc>
          <w:tcPr>
            <w:tcW w:w="5913" w:type="dxa"/>
            <w:gridSpan w:val="3"/>
          </w:tcPr>
          <w:p w14:paraId="513C1283" w14:textId="77777777" w:rsidR="00382BE2" w:rsidRPr="003B25CC" w:rsidRDefault="009B1DD9" w:rsidP="009B1DD9">
            <w:pPr>
              <w:spacing w:after="0" w:line="240" w:lineRule="auto"/>
              <w:rPr>
                <w:rFonts w:ascii="Times New Roman" w:hAnsi="Times New Roman" w:cs="Times New Roman"/>
                <w:lang w:val="en-US"/>
              </w:rPr>
            </w:pPr>
            <w:r w:rsidRPr="003B25CC">
              <w:rPr>
                <w:rFonts w:ascii="Times New Roman" w:hAnsi="Times New Roman" w:cs="Times New Roman"/>
                <w:lang w:val="en-US"/>
              </w:rPr>
              <w:t>jabrayil.eyvazov88</w:t>
            </w:r>
            <w:r w:rsidR="00DE2F7A" w:rsidRPr="003B25CC">
              <w:rPr>
                <w:rFonts w:ascii="Times New Roman" w:hAnsi="Times New Roman" w:cs="Times New Roman"/>
                <w:lang w:val="en-US"/>
              </w:rPr>
              <w:t>@</w:t>
            </w:r>
            <w:r w:rsidRPr="003B25CC">
              <w:rPr>
                <w:rFonts w:ascii="Times New Roman" w:hAnsi="Times New Roman" w:cs="Times New Roman"/>
                <w:lang w:val="en-US"/>
              </w:rPr>
              <w:t>g</w:t>
            </w:r>
            <w:r w:rsidR="00DE2F7A" w:rsidRPr="003B25CC">
              <w:rPr>
                <w:rFonts w:ascii="Times New Roman" w:hAnsi="Times New Roman" w:cs="Times New Roman"/>
                <w:lang w:val="en-US"/>
              </w:rPr>
              <w:t xml:space="preserve">mail.com </w:t>
            </w:r>
          </w:p>
        </w:tc>
      </w:tr>
      <w:tr w:rsidR="00382BE2" w:rsidRPr="003B25CC" w14:paraId="606B007D" w14:textId="77777777">
        <w:trPr>
          <w:trHeight w:val="248"/>
        </w:trPr>
        <w:tc>
          <w:tcPr>
            <w:tcW w:w="2358" w:type="dxa"/>
            <w:gridSpan w:val="3"/>
            <w:vMerge/>
          </w:tcPr>
          <w:p w14:paraId="5A747E0B" w14:textId="77777777" w:rsidR="00382BE2" w:rsidRPr="003B25CC" w:rsidRDefault="00382BE2" w:rsidP="00B37DD1">
            <w:pPr>
              <w:spacing w:after="0" w:line="240" w:lineRule="auto"/>
              <w:rPr>
                <w:rFonts w:ascii="Times New Roman" w:hAnsi="Times New Roman" w:cs="Times New Roman"/>
                <w:b/>
                <w:bCs/>
                <w:lang w:val="en-US"/>
              </w:rPr>
            </w:pPr>
          </w:p>
        </w:tc>
        <w:tc>
          <w:tcPr>
            <w:tcW w:w="1917" w:type="dxa"/>
          </w:tcPr>
          <w:p w14:paraId="421442B0" w14:textId="77777777" w:rsidR="00382BE2" w:rsidRPr="003B25CC" w:rsidRDefault="00382BE2"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Phone:</w:t>
            </w:r>
          </w:p>
        </w:tc>
        <w:tc>
          <w:tcPr>
            <w:tcW w:w="5913" w:type="dxa"/>
            <w:gridSpan w:val="3"/>
          </w:tcPr>
          <w:p w14:paraId="1E4F39D9" w14:textId="77777777" w:rsidR="00382BE2" w:rsidRPr="003B25CC" w:rsidRDefault="00DE2F7A" w:rsidP="009B1DD9">
            <w:pPr>
              <w:spacing w:after="0" w:line="240" w:lineRule="auto"/>
              <w:rPr>
                <w:rFonts w:ascii="Times New Roman" w:hAnsi="Times New Roman" w:cs="Times New Roman"/>
                <w:lang w:val="en-US"/>
              </w:rPr>
            </w:pPr>
            <w:r w:rsidRPr="003B25CC">
              <w:rPr>
                <w:rFonts w:ascii="Times New Roman" w:hAnsi="Times New Roman" w:cs="Times New Roman"/>
                <w:lang w:val="en-US"/>
              </w:rPr>
              <w:t xml:space="preserve">(+994 </w:t>
            </w:r>
            <w:r w:rsidR="009B1DD9" w:rsidRPr="003B25CC">
              <w:rPr>
                <w:rFonts w:ascii="Times New Roman" w:hAnsi="Times New Roman" w:cs="Times New Roman"/>
                <w:lang w:val="en-US"/>
              </w:rPr>
              <w:t>77</w:t>
            </w:r>
            <w:r w:rsidRPr="003B25CC">
              <w:rPr>
                <w:rFonts w:ascii="Times New Roman" w:hAnsi="Times New Roman" w:cs="Times New Roman"/>
                <w:lang w:val="en-US"/>
              </w:rPr>
              <w:t xml:space="preserve">) </w:t>
            </w:r>
            <w:r w:rsidR="009B1DD9" w:rsidRPr="003B25CC">
              <w:rPr>
                <w:rFonts w:ascii="Times New Roman" w:hAnsi="Times New Roman" w:cs="Times New Roman"/>
                <w:lang w:val="en-US"/>
              </w:rPr>
              <w:t>531-12-31</w:t>
            </w:r>
          </w:p>
        </w:tc>
      </w:tr>
      <w:tr w:rsidR="004D1D8A" w:rsidRPr="001A6DF3" w14:paraId="375233A8" w14:textId="77777777">
        <w:tc>
          <w:tcPr>
            <w:tcW w:w="2358" w:type="dxa"/>
            <w:gridSpan w:val="3"/>
            <w:vMerge/>
          </w:tcPr>
          <w:p w14:paraId="03FEA045" w14:textId="77777777" w:rsidR="004D1D8A" w:rsidRPr="003B25CC" w:rsidRDefault="004D1D8A" w:rsidP="00B37DD1">
            <w:pPr>
              <w:spacing w:after="0" w:line="240" w:lineRule="auto"/>
              <w:rPr>
                <w:rFonts w:ascii="Times New Roman" w:hAnsi="Times New Roman" w:cs="Times New Roman"/>
                <w:b/>
                <w:bCs/>
                <w:lang w:val="en-US"/>
              </w:rPr>
            </w:pPr>
          </w:p>
        </w:tc>
        <w:tc>
          <w:tcPr>
            <w:tcW w:w="1917" w:type="dxa"/>
          </w:tcPr>
          <w:p w14:paraId="5A5716E9"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Classroom/hours</w:t>
            </w:r>
          </w:p>
        </w:tc>
        <w:tc>
          <w:tcPr>
            <w:tcW w:w="5913" w:type="dxa"/>
            <w:gridSpan w:val="3"/>
          </w:tcPr>
          <w:p w14:paraId="5A16CA0D" w14:textId="77777777" w:rsidR="004D1D8A" w:rsidRPr="003B25CC" w:rsidRDefault="004D1D8A" w:rsidP="00312FDE">
            <w:pPr>
              <w:autoSpaceDE w:val="0"/>
              <w:autoSpaceDN w:val="0"/>
              <w:adjustRightInd w:val="0"/>
              <w:spacing w:after="0" w:line="240" w:lineRule="auto"/>
              <w:rPr>
                <w:rFonts w:ascii="Times New Roman" w:hAnsi="Times New Roman" w:cs="Times New Roman"/>
                <w:color w:val="000000"/>
                <w:lang w:val="en-US"/>
              </w:rPr>
            </w:pPr>
            <w:r w:rsidRPr="003B25CC">
              <w:rPr>
                <w:rFonts w:ascii="Times New Roman" w:hAnsi="Times New Roman" w:cs="Times New Roman"/>
                <w:color w:val="000000"/>
                <w:lang w:val="en-US"/>
              </w:rPr>
              <w:t>11 Mehseti str.</w:t>
            </w:r>
            <w:r w:rsidRPr="003B25CC">
              <w:rPr>
                <w:rFonts w:ascii="Times New Roman" w:hAnsi="Times New Roman" w:cs="Times New Roman"/>
                <w:lang w:val="en-US"/>
              </w:rPr>
              <w:t xml:space="preserve">(Neftchilar campus), </w:t>
            </w:r>
            <w:r w:rsidR="0082550B" w:rsidRPr="003B25CC">
              <w:rPr>
                <w:rFonts w:ascii="Times New Roman" w:hAnsi="Times New Roman" w:cs="Times New Roman"/>
                <w:lang w:val="en-US"/>
              </w:rPr>
              <w:t>Thursday</w:t>
            </w:r>
            <w:r w:rsidR="00667DC6" w:rsidRPr="003B25CC">
              <w:rPr>
                <w:rFonts w:ascii="Times New Roman" w:hAnsi="Times New Roman" w:cs="Times New Roman"/>
                <w:lang w:val="en-US"/>
              </w:rPr>
              <w:t>18:30-</w:t>
            </w:r>
            <w:r w:rsidRPr="003B25CC">
              <w:rPr>
                <w:rFonts w:ascii="Times New Roman" w:hAnsi="Times New Roman" w:cs="Times New Roman"/>
                <w:lang w:val="en-US"/>
              </w:rPr>
              <w:t>21:</w:t>
            </w:r>
            <w:r w:rsidR="00DE2F7A" w:rsidRPr="003B25CC">
              <w:rPr>
                <w:rFonts w:ascii="Times New Roman" w:hAnsi="Times New Roman" w:cs="Times New Roman"/>
                <w:lang w:val="en-US"/>
              </w:rPr>
              <w:t>20</w:t>
            </w:r>
          </w:p>
        </w:tc>
      </w:tr>
      <w:tr w:rsidR="00C37D8D" w:rsidRPr="003B25CC" w14:paraId="37E1775A" w14:textId="77777777">
        <w:tc>
          <w:tcPr>
            <w:tcW w:w="2358" w:type="dxa"/>
            <w:gridSpan w:val="3"/>
          </w:tcPr>
          <w:p w14:paraId="67949330" w14:textId="77777777" w:rsidR="00C37D8D" w:rsidRPr="003B25CC" w:rsidRDefault="00C37D8D" w:rsidP="00B37DD1">
            <w:pPr>
              <w:spacing w:after="0" w:line="240" w:lineRule="auto"/>
              <w:rPr>
                <w:rFonts w:ascii="Times New Roman" w:hAnsi="Times New Roman" w:cs="Times New Roman"/>
                <w:b/>
                <w:bCs/>
                <w:lang w:val="en-US"/>
              </w:rPr>
            </w:pPr>
          </w:p>
        </w:tc>
        <w:tc>
          <w:tcPr>
            <w:tcW w:w="1917" w:type="dxa"/>
          </w:tcPr>
          <w:p w14:paraId="49DF8C80" w14:textId="77777777" w:rsidR="00C37D8D" w:rsidRPr="003B25CC" w:rsidRDefault="00C37D8D"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Office hours</w:t>
            </w:r>
          </w:p>
        </w:tc>
        <w:tc>
          <w:tcPr>
            <w:tcW w:w="5913" w:type="dxa"/>
            <w:gridSpan w:val="3"/>
          </w:tcPr>
          <w:p w14:paraId="201DF234" w14:textId="77777777" w:rsidR="00C37D8D" w:rsidRPr="003B25CC" w:rsidRDefault="00C37D8D" w:rsidP="00667DC6">
            <w:pPr>
              <w:autoSpaceDE w:val="0"/>
              <w:autoSpaceDN w:val="0"/>
              <w:adjustRightInd w:val="0"/>
              <w:spacing w:after="0" w:line="240" w:lineRule="auto"/>
              <w:rPr>
                <w:rFonts w:ascii="Times New Roman" w:hAnsi="Times New Roman" w:cs="Times New Roman"/>
                <w:color w:val="000000"/>
                <w:lang w:val="en-US"/>
              </w:rPr>
            </w:pPr>
          </w:p>
        </w:tc>
      </w:tr>
      <w:tr w:rsidR="004D1D8A" w:rsidRPr="003B25CC" w14:paraId="08365DFE" w14:textId="77777777">
        <w:tc>
          <w:tcPr>
            <w:tcW w:w="2358" w:type="dxa"/>
            <w:gridSpan w:val="3"/>
          </w:tcPr>
          <w:p w14:paraId="5FAC95F4"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Prerequisites</w:t>
            </w:r>
          </w:p>
        </w:tc>
        <w:tc>
          <w:tcPr>
            <w:tcW w:w="7830" w:type="dxa"/>
            <w:gridSpan w:val="4"/>
          </w:tcPr>
          <w:p w14:paraId="7B019ECF" w14:textId="77777777" w:rsidR="004D1D8A" w:rsidRPr="003B25CC" w:rsidRDefault="004D1D8A" w:rsidP="00B37DD1">
            <w:pPr>
              <w:spacing w:after="0" w:line="240" w:lineRule="auto"/>
              <w:rPr>
                <w:rFonts w:ascii="Times New Roman" w:hAnsi="Times New Roman" w:cs="Times New Roman"/>
                <w:lang w:val="en-US"/>
              </w:rPr>
            </w:pPr>
            <w:r w:rsidRPr="003B25CC">
              <w:rPr>
                <w:rFonts w:ascii="Times New Roman" w:hAnsi="Times New Roman" w:cs="Times New Roman"/>
                <w:lang w:val="en-US"/>
              </w:rPr>
              <w:t>Consent of instructor</w:t>
            </w:r>
          </w:p>
        </w:tc>
      </w:tr>
      <w:tr w:rsidR="004D1D8A" w:rsidRPr="003B25CC" w14:paraId="0EAEB852" w14:textId="77777777">
        <w:tc>
          <w:tcPr>
            <w:tcW w:w="2358" w:type="dxa"/>
            <w:gridSpan w:val="3"/>
          </w:tcPr>
          <w:p w14:paraId="28C0973E"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 xml:space="preserve">Language </w:t>
            </w:r>
          </w:p>
        </w:tc>
        <w:tc>
          <w:tcPr>
            <w:tcW w:w="7830" w:type="dxa"/>
            <w:gridSpan w:val="4"/>
          </w:tcPr>
          <w:p w14:paraId="7F76E150" w14:textId="77777777" w:rsidR="004D1D8A" w:rsidRPr="003B25CC" w:rsidRDefault="004D1D8A" w:rsidP="00B37DD1">
            <w:pPr>
              <w:spacing w:after="0" w:line="240" w:lineRule="auto"/>
              <w:rPr>
                <w:rFonts w:ascii="Times New Roman" w:hAnsi="Times New Roman" w:cs="Times New Roman"/>
                <w:lang w:val="en-US"/>
              </w:rPr>
            </w:pPr>
            <w:r w:rsidRPr="003B25CC">
              <w:rPr>
                <w:rFonts w:ascii="Times New Roman" w:hAnsi="Times New Roman" w:cs="Times New Roman"/>
                <w:lang w:val="en-US"/>
              </w:rPr>
              <w:t>English</w:t>
            </w:r>
          </w:p>
        </w:tc>
      </w:tr>
      <w:tr w:rsidR="004D1D8A" w:rsidRPr="003B25CC" w14:paraId="6FAE438B" w14:textId="77777777">
        <w:tc>
          <w:tcPr>
            <w:tcW w:w="2358" w:type="dxa"/>
            <w:gridSpan w:val="3"/>
          </w:tcPr>
          <w:p w14:paraId="5FE1D7D0"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Compulsory/Elective</w:t>
            </w:r>
          </w:p>
        </w:tc>
        <w:tc>
          <w:tcPr>
            <w:tcW w:w="7830" w:type="dxa"/>
            <w:gridSpan w:val="4"/>
          </w:tcPr>
          <w:p w14:paraId="76211EFA" w14:textId="77777777" w:rsidR="004D1D8A" w:rsidRPr="003B25CC" w:rsidRDefault="004D1D8A" w:rsidP="00B37DD1">
            <w:pPr>
              <w:spacing w:after="0" w:line="240" w:lineRule="auto"/>
              <w:rPr>
                <w:rFonts w:ascii="Times New Roman" w:hAnsi="Times New Roman" w:cs="Times New Roman"/>
                <w:lang w:val="en-US"/>
              </w:rPr>
            </w:pPr>
            <w:r w:rsidRPr="003B25CC">
              <w:rPr>
                <w:rFonts w:ascii="Times New Roman" w:hAnsi="Times New Roman" w:cs="Times New Roman"/>
                <w:lang w:val="en-US"/>
              </w:rPr>
              <w:t>Required</w:t>
            </w:r>
          </w:p>
        </w:tc>
      </w:tr>
      <w:tr w:rsidR="004D1D8A" w:rsidRPr="00B45D9F" w14:paraId="450C6EE2" w14:textId="77777777">
        <w:trPr>
          <w:trHeight w:val="512"/>
        </w:trPr>
        <w:tc>
          <w:tcPr>
            <w:tcW w:w="2358" w:type="dxa"/>
            <w:gridSpan w:val="3"/>
          </w:tcPr>
          <w:p w14:paraId="0B622CE7" w14:textId="77777777" w:rsidR="004D1D8A" w:rsidRPr="003B25CC" w:rsidRDefault="00946916" w:rsidP="00946916">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Required text</w:t>
            </w:r>
            <w:r w:rsidR="004D1D8A" w:rsidRPr="003B25CC">
              <w:rPr>
                <w:rFonts w:ascii="Times New Roman" w:hAnsi="Times New Roman" w:cs="Times New Roman"/>
                <w:b/>
                <w:bCs/>
                <w:lang w:val="en-US"/>
              </w:rPr>
              <w:t>books and course materials</w:t>
            </w:r>
          </w:p>
        </w:tc>
        <w:tc>
          <w:tcPr>
            <w:tcW w:w="7830" w:type="dxa"/>
            <w:gridSpan w:val="4"/>
          </w:tcPr>
          <w:p w14:paraId="506141B4" w14:textId="77777777" w:rsidR="004D1D8A" w:rsidRPr="003B25CC" w:rsidRDefault="004D1D8A" w:rsidP="00B37DD1">
            <w:pPr>
              <w:spacing w:after="0" w:line="240" w:lineRule="auto"/>
              <w:rPr>
                <w:rFonts w:ascii="Times New Roman" w:hAnsi="Times New Roman" w:cs="Times New Roman"/>
                <w:b/>
                <w:bCs/>
                <w:i/>
                <w:iCs/>
                <w:lang w:val="en-US"/>
              </w:rPr>
            </w:pPr>
            <w:r w:rsidRPr="003B25CC">
              <w:rPr>
                <w:rFonts w:ascii="Times New Roman" w:hAnsi="Times New Roman" w:cs="Times New Roman"/>
                <w:b/>
                <w:bCs/>
                <w:i/>
                <w:iCs/>
                <w:lang w:val="en-US"/>
              </w:rPr>
              <w:t>Coretextbook:</w:t>
            </w:r>
          </w:p>
          <w:p w14:paraId="3E22818A" w14:textId="77777777" w:rsidR="001E7B9A" w:rsidRPr="003B25CC" w:rsidRDefault="002E2AA9" w:rsidP="00DB7E70">
            <w:pPr>
              <w:contextualSpacing/>
              <w:jc w:val="both"/>
              <w:rPr>
                <w:rFonts w:ascii="Times New Roman" w:hAnsi="Times New Roman" w:cs="Times New Roman"/>
                <w:bCs/>
                <w:iCs/>
                <w:lang w:val="en-US"/>
              </w:rPr>
            </w:pPr>
            <w:r w:rsidRPr="003B25CC">
              <w:rPr>
                <w:rFonts w:ascii="Times New Roman" w:hAnsi="Times New Roman" w:cs="Times New Roman"/>
                <w:bCs/>
                <w:iCs/>
                <w:lang w:val="en-US"/>
              </w:rPr>
              <w:t>Aurel Carcoana, Applied Enhanced Oil Recovery, 1992</w:t>
            </w:r>
          </w:p>
          <w:p w14:paraId="4CD05B3B" w14:textId="77777777" w:rsidR="002E2AA9" w:rsidRPr="003B25CC" w:rsidRDefault="002E2AA9" w:rsidP="00DB7E70">
            <w:pPr>
              <w:contextualSpacing/>
              <w:jc w:val="both"/>
              <w:rPr>
                <w:rFonts w:ascii="Times New Roman" w:hAnsi="Times New Roman" w:cs="Times New Roman"/>
                <w:bCs/>
                <w:iCs/>
                <w:lang w:val="en-US"/>
              </w:rPr>
            </w:pPr>
            <w:r w:rsidRPr="003B25CC">
              <w:rPr>
                <w:rFonts w:ascii="Times New Roman" w:hAnsi="Times New Roman" w:cs="Times New Roman"/>
                <w:bCs/>
                <w:iCs/>
                <w:lang w:val="en-US"/>
              </w:rPr>
              <w:t>Erle C. Donaldson- Enhanced Oil Recovery, I Fundamentals and Analyses</w:t>
            </w:r>
          </w:p>
          <w:p w14:paraId="7048C6F0" w14:textId="77777777" w:rsidR="002E2AA9" w:rsidRPr="003B25CC" w:rsidRDefault="002E2AA9" w:rsidP="00DB7E70">
            <w:pPr>
              <w:contextualSpacing/>
              <w:jc w:val="both"/>
              <w:rPr>
                <w:rFonts w:ascii="Times New Roman" w:hAnsi="Times New Roman" w:cs="Times New Roman"/>
                <w:bCs/>
                <w:iCs/>
                <w:lang w:val="en-US"/>
              </w:rPr>
            </w:pPr>
            <w:r w:rsidRPr="003B25CC">
              <w:rPr>
                <w:rFonts w:ascii="Times New Roman" w:hAnsi="Times New Roman" w:cs="Times New Roman"/>
                <w:bCs/>
                <w:iCs/>
                <w:lang w:val="en-US"/>
              </w:rPr>
              <w:t>Erle C. Donaldson- Enhanced Oil Recovery, II Processes and Operations</w:t>
            </w:r>
          </w:p>
          <w:p w14:paraId="3304E398" w14:textId="77777777" w:rsidR="002E2AA9" w:rsidRPr="003B25CC" w:rsidRDefault="002E2AA9" w:rsidP="00DB7E70">
            <w:pPr>
              <w:contextualSpacing/>
              <w:jc w:val="both"/>
              <w:rPr>
                <w:rFonts w:ascii="Times New Roman" w:hAnsi="Times New Roman" w:cs="Times New Roman"/>
                <w:bCs/>
                <w:iCs/>
                <w:lang w:val="en-US"/>
              </w:rPr>
            </w:pPr>
            <w:r w:rsidRPr="003B25CC">
              <w:rPr>
                <w:rFonts w:ascii="Times New Roman" w:hAnsi="Times New Roman" w:cs="Times New Roman"/>
                <w:bCs/>
                <w:iCs/>
                <w:lang w:val="en-US"/>
              </w:rPr>
              <w:t>Marcel Latil- Enhanced Oil Recovery</w:t>
            </w:r>
          </w:p>
          <w:p w14:paraId="5D9C022D" w14:textId="77777777" w:rsidR="00B45D9F" w:rsidRPr="003B25CC" w:rsidRDefault="00B45D9F" w:rsidP="00B45D9F">
            <w:pPr>
              <w:contextualSpacing/>
              <w:jc w:val="both"/>
              <w:rPr>
                <w:rFonts w:ascii="Times New Roman" w:hAnsi="Times New Roman" w:cs="Times New Roman"/>
                <w:bCs/>
                <w:iCs/>
                <w:lang w:val="en-US"/>
              </w:rPr>
            </w:pPr>
          </w:p>
        </w:tc>
      </w:tr>
      <w:tr w:rsidR="00B964C4" w:rsidRPr="001A6DF3" w14:paraId="67EB9CEB" w14:textId="77777777" w:rsidTr="001A48F7">
        <w:tc>
          <w:tcPr>
            <w:tcW w:w="2358" w:type="dxa"/>
            <w:gridSpan w:val="3"/>
          </w:tcPr>
          <w:p w14:paraId="0906BB95" w14:textId="77777777" w:rsidR="00B964C4" w:rsidRPr="003B25CC" w:rsidRDefault="00B964C4" w:rsidP="00B964C4">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Course outline</w:t>
            </w:r>
          </w:p>
        </w:tc>
        <w:tc>
          <w:tcPr>
            <w:tcW w:w="7830" w:type="dxa"/>
            <w:gridSpan w:val="4"/>
          </w:tcPr>
          <w:p w14:paraId="6256F0AF" w14:textId="77777777" w:rsidR="002E2AA9" w:rsidRPr="003B25CC" w:rsidRDefault="002E2AA9" w:rsidP="002E2AA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Enhanced oil recovery (EOR) is oil recovery by the injection of materials not</w:t>
            </w:r>
          </w:p>
          <w:p w14:paraId="3C5C5433" w14:textId="77777777" w:rsidR="002E2AA9" w:rsidRPr="003B25CC" w:rsidRDefault="002E2AA9" w:rsidP="002E2AA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normally present in the reservoir. This definition covers all modes of oil recovery</w:t>
            </w:r>
          </w:p>
          <w:p w14:paraId="3D16EE36" w14:textId="77777777" w:rsidR="002E2AA9" w:rsidRPr="003B25CC" w:rsidRDefault="002E2AA9" w:rsidP="002E2AA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processes (drive, push-pull, and well treatments) and most oil recovery agents.</w:t>
            </w:r>
          </w:p>
          <w:p w14:paraId="33BD649C" w14:textId="77777777" w:rsidR="002E2AA9" w:rsidRPr="003B25CC" w:rsidRDefault="002E2AA9" w:rsidP="002E2AA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Enhanced oil recovery technologies are also being used for in-situ extraction of</w:t>
            </w:r>
          </w:p>
          <w:p w14:paraId="03C98A18" w14:textId="77777777" w:rsidR="002E2AA9" w:rsidRPr="003B25CC" w:rsidRDefault="002E2AA9" w:rsidP="002E2AA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organic pollutants from permeable media. In these applications, the extraction is</w:t>
            </w:r>
          </w:p>
          <w:p w14:paraId="65C370E4" w14:textId="77777777" w:rsidR="00B964C4" w:rsidRDefault="002E2AA9" w:rsidP="002E2AA9">
            <w:pPr>
              <w:spacing w:after="0" w:line="240" w:lineRule="auto"/>
              <w:jc w:val="both"/>
              <w:rPr>
                <w:rFonts w:ascii="Times New Roman" w:hAnsi="Times New Roman" w:cs="Times New Roman"/>
                <w:lang w:val="en-US"/>
              </w:rPr>
            </w:pPr>
            <w:r w:rsidRPr="003B25CC">
              <w:rPr>
                <w:rFonts w:ascii="Times New Roman" w:hAnsi="Times New Roman" w:cs="Times New Roman"/>
                <w:lang w:val="en-US"/>
              </w:rPr>
              <w:t xml:space="preserve">referred to as cleanup or remediation, and the hydrocarbon as product. </w:t>
            </w:r>
          </w:p>
          <w:p w14:paraId="15CEC12F" w14:textId="77777777" w:rsidR="001A6DF3" w:rsidRPr="003B25CC" w:rsidRDefault="001A6DF3" w:rsidP="001A6DF3">
            <w:pPr>
              <w:shd w:val="clear" w:color="auto" w:fill="FFFFFF"/>
              <w:spacing w:after="48" w:line="240" w:lineRule="auto"/>
              <w:ind w:right="480"/>
              <w:jc w:val="both"/>
              <w:rPr>
                <w:rFonts w:ascii="Times New Roman" w:hAnsi="Times New Roman" w:cs="Times New Roman"/>
                <w:b/>
                <w:i/>
                <w:color w:val="000000"/>
                <w:shd w:val="clear" w:color="auto" w:fill="FFFFFF"/>
                <w:lang w:val="en-US"/>
              </w:rPr>
            </w:pPr>
            <w:r>
              <w:rPr>
                <w:rFonts w:ascii="Times New Roman" w:hAnsi="Times New Roman" w:cs="Times New Roman"/>
                <w:b/>
                <w:i/>
                <w:color w:val="000000"/>
                <w:shd w:val="clear" w:color="auto" w:fill="FFFFFF"/>
                <w:lang w:val="en-US"/>
              </w:rPr>
              <w:t xml:space="preserve">Project: </w:t>
            </w:r>
          </w:p>
          <w:p w14:paraId="37D5E032" w14:textId="77777777" w:rsidR="001A6DF3" w:rsidRPr="003B25CC" w:rsidRDefault="001A6DF3" w:rsidP="001A6DF3">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3B25CC">
              <w:rPr>
                <w:rFonts w:ascii="Times New Roman" w:hAnsi="Times New Roman" w:cs="Times New Roman"/>
                <w:color w:val="000000"/>
                <w:shd w:val="clear" w:color="auto" w:fill="FFFFFF"/>
                <w:lang w:val="en-US"/>
              </w:rPr>
              <w:t>Primary Recovery –How pressure originated from various forces in during Primary Recovery process</w:t>
            </w:r>
          </w:p>
          <w:p w14:paraId="2306B9E1" w14:textId="77777777" w:rsidR="001A6DF3" w:rsidRPr="003B25CC" w:rsidRDefault="001A6DF3" w:rsidP="001A6DF3">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3B25CC">
              <w:rPr>
                <w:rFonts w:ascii="Times New Roman" w:hAnsi="Times New Roman" w:cs="Times New Roman"/>
                <w:color w:val="000000"/>
                <w:shd w:val="clear" w:color="auto" w:fill="FFFFFF"/>
                <w:lang w:val="en-US"/>
              </w:rPr>
              <w:t>Secondary Recovery –The purpose of a secondary recovery technique</w:t>
            </w:r>
          </w:p>
          <w:p w14:paraId="5415ACCD" w14:textId="77777777" w:rsidR="001A6DF3" w:rsidRPr="003B25CC" w:rsidRDefault="001A6DF3" w:rsidP="001A6DF3">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3B25CC">
              <w:rPr>
                <w:rFonts w:ascii="Times New Roman" w:hAnsi="Times New Roman" w:cs="Times New Roman"/>
                <w:color w:val="000000"/>
                <w:shd w:val="clear" w:color="auto" w:fill="FFFFFF"/>
                <w:lang w:val="en-US"/>
              </w:rPr>
              <w:t>Water injection</w:t>
            </w:r>
          </w:p>
          <w:p w14:paraId="5E9319ED" w14:textId="77777777" w:rsidR="001A6DF3" w:rsidRPr="003B25CC" w:rsidRDefault="001A6DF3" w:rsidP="001A6DF3">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3B25CC">
              <w:rPr>
                <w:rFonts w:ascii="Times New Roman" w:hAnsi="Times New Roman" w:cs="Times New Roman"/>
                <w:color w:val="000000"/>
                <w:shd w:val="clear" w:color="auto" w:fill="FFFFFF"/>
                <w:lang w:val="en-US"/>
              </w:rPr>
              <w:t>Gas injection</w:t>
            </w:r>
          </w:p>
          <w:p w14:paraId="4C5670B0" w14:textId="77777777" w:rsidR="001A6DF3" w:rsidRPr="003B25CC" w:rsidRDefault="001A6DF3" w:rsidP="001A6DF3">
            <w:pPr>
              <w:shd w:val="clear" w:color="auto" w:fill="FFFFFF"/>
              <w:spacing w:after="48" w:line="240" w:lineRule="auto"/>
              <w:ind w:right="480"/>
              <w:jc w:val="both"/>
              <w:rPr>
                <w:rFonts w:ascii="Times New Roman" w:eastAsia="Times New Roman" w:hAnsi="Times New Roman" w:cs="Times New Roman"/>
                <w:color w:val="000000"/>
                <w:lang w:val="en-US" w:eastAsia="ru-RU"/>
              </w:rPr>
            </w:pPr>
            <w:r w:rsidRPr="003B25CC">
              <w:rPr>
                <w:rFonts w:ascii="Times New Roman" w:eastAsia="Times New Roman" w:hAnsi="Times New Roman" w:cs="Times New Roman"/>
                <w:color w:val="000000"/>
                <w:lang w:val="en-US" w:eastAsia="ru-RU"/>
              </w:rPr>
              <w:t>When to start EOR?</w:t>
            </w:r>
          </w:p>
          <w:p w14:paraId="2B2DF6BE" w14:textId="77777777" w:rsidR="001A6DF3" w:rsidRPr="003B25CC" w:rsidRDefault="001A6DF3" w:rsidP="001A6DF3">
            <w:pPr>
              <w:shd w:val="clear" w:color="auto" w:fill="FFFFFF"/>
              <w:spacing w:after="48" w:line="240" w:lineRule="auto"/>
              <w:ind w:right="480"/>
              <w:jc w:val="both"/>
              <w:rPr>
                <w:rFonts w:ascii="Times New Roman" w:eastAsia="Times New Roman" w:hAnsi="Times New Roman" w:cs="Times New Roman"/>
                <w:color w:val="000000"/>
                <w:lang w:val="en-US" w:eastAsia="ru-RU"/>
              </w:rPr>
            </w:pPr>
            <w:r w:rsidRPr="003B25CC">
              <w:rPr>
                <w:rFonts w:ascii="Times New Roman" w:eastAsia="Times New Roman" w:hAnsi="Times New Roman" w:cs="Times New Roman"/>
                <w:color w:val="000000"/>
                <w:lang w:val="en-US" w:eastAsia="ru-RU"/>
              </w:rPr>
              <w:t>Tertiary Oil Recovery Methods</w:t>
            </w:r>
          </w:p>
          <w:p w14:paraId="1D5F9298" w14:textId="77777777" w:rsidR="001A6DF3" w:rsidRPr="00B202AC" w:rsidRDefault="001A6DF3" w:rsidP="001A6DF3">
            <w:pPr>
              <w:shd w:val="clear" w:color="auto" w:fill="FFFFFF"/>
              <w:spacing w:after="48" w:line="240" w:lineRule="auto"/>
              <w:ind w:right="480"/>
              <w:jc w:val="both"/>
              <w:rPr>
                <w:rFonts w:ascii="Times New Roman" w:hAnsi="Times New Roman" w:cs="Times New Roman"/>
                <w:b/>
                <w:i/>
                <w:lang w:val="en-US"/>
              </w:rPr>
            </w:pPr>
            <w:r w:rsidRPr="00B202AC">
              <w:rPr>
                <w:rFonts w:ascii="Times New Roman" w:hAnsi="Times New Roman" w:cs="Times New Roman"/>
                <w:b/>
                <w:i/>
                <w:lang w:val="en-US"/>
              </w:rPr>
              <w:t>Quizzes</w:t>
            </w:r>
          </w:p>
          <w:p w14:paraId="76879434" w14:textId="77777777" w:rsidR="001A6DF3" w:rsidRPr="00B202AC" w:rsidRDefault="001A6DF3" w:rsidP="001A6DF3">
            <w:pPr>
              <w:spacing w:after="0" w:line="240" w:lineRule="auto"/>
              <w:jc w:val="both"/>
              <w:rPr>
                <w:rFonts w:ascii="Times New Roman" w:hAnsi="Times New Roman" w:cs="Times New Roman"/>
                <w:lang w:val="en-US"/>
              </w:rPr>
            </w:pPr>
            <w:r w:rsidRPr="00B202AC">
              <w:rPr>
                <w:rFonts w:ascii="Times New Roman" w:hAnsi="Times New Roman" w:cs="Times New Roman"/>
                <w:lang w:val="en-US"/>
              </w:rPr>
              <w:t xml:space="preserve">  First quiz will be in 4</w:t>
            </w:r>
            <w:r w:rsidRPr="00B202AC">
              <w:rPr>
                <w:rFonts w:ascii="Times New Roman" w:hAnsi="Times New Roman" w:cs="Times New Roman"/>
                <w:vertAlign w:val="superscript"/>
                <w:lang w:val="en-US"/>
              </w:rPr>
              <w:t>th</w:t>
            </w:r>
            <w:r w:rsidRPr="00B202AC">
              <w:rPr>
                <w:rFonts w:ascii="Times New Roman" w:hAnsi="Times New Roman" w:cs="Times New Roman"/>
                <w:lang w:val="en-US"/>
              </w:rPr>
              <w:t xml:space="preserve"> week and will be based on course materials which had been taught by between 1-3 weeks.</w:t>
            </w:r>
          </w:p>
          <w:p w14:paraId="4A4D7791" w14:textId="77777777" w:rsidR="001A6DF3" w:rsidRDefault="001A6DF3" w:rsidP="001A6DF3">
            <w:pPr>
              <w:spacing w:after="0" w:line="240" w:lineRule="auto"/>
              <w:jc w:val="both"/>
              <w:rPr>
                <w:rFonts w:ascii="Times New Roman" w:hAnsi="Times New Roman" w:cs="Times New Roman"/>
                <w:lang w:val="en-US"/>
              </w:rPr>
            </w:pPr>
            <w:r w:rsidRPr="00B202AC">
              <w:rPr>
                <w:rFonts w:ascii="Times New Roman" w:hAnsi="Times New Roman" w:cs="Times New Roman"/>
                <w:lang w:val="en-US"/>
              </w:rPr>
              <w:t>Second quiz will be in 7</w:t>
            </w:r>
            <w:r w:rsidRPr="00B202AC">
              <w:rPr>
                <w:rFonts w:ascii="Times New Roman" w:hAnsi="Times New Roman" w:cs="Times New Roman"/>
                <w:vertAlign w:val="superscript"/>
                <w:lang w:val="en-US"/>
              </w:rPr>
              <w:t>th</w:t>
            </w:r>
            <w:r w:rsidRPr="00B202AC">
              <w:rPr>
                <w:rFonts w:ascii="Times New Roman" w:hAnsi="Times New Roman" w:cs="Times New Roman"/>
                <w:lang w:val="en-US"/>
              </w:rPr>
              <w:t xml:space="preserve"> week and will be based on course materials which had been taught by between 5-7 weeks.</w:t>
            </w:r>
            <w:r>
              <w:rPr>
                <w:rFonts w:ascii="Times New Roman" w:hAnsi="Times New Roman" w:cs="Times New Roman"/>
                <w:lang w:val="en-US"/>
              </w:rPr>
              <w:t xml:space="preserve"> </w:t>
            </w:r>
          </w:p>
          <w:p w14:paraId="18F0C614" w14:textId="77777777" w:rsidR="001A6DF3" w:rsidRPr="003B25CC" w:rsidRDefault="001A6DF3" w:rsidP="002E2AA9">
            <w:pPr>
              <w:spacing w:after="0" w:line="240" w:lineRule="auto"/>
              <w:jc w:val="both"/>
              <w:rPr>
                <w:rFonts w:ascii="Times New Roman" w:hAnsi="Times New Roman" w:cs="Times New Roman"/>
                <w:lang w:val="en-US"/>
              </w:rPr>
            </w:pPr>
          </w:p>
        </w:tc>
      </w:tr>
      <w:tr w:rsidR="00B964C4" w:rsidRPr="001A6DF3" w14:paraId="22B9601E" w14:textId="77777777" w:rsidTr="001A48F7">
        <w:tc>
          <w:tcPr>
            <w:tcW w:w="2358" w:type="dxa"/>
            <w:gridSpan w:val="3"/>
          </w:tcPr>
          <w:p w14:paraId="54EFD14A" w14:textId="77777777" w:rsidR="00B964C4" w:rsidRPr="003B25CC" w:rsidRDefault="00B964C4" w:rsidP="00B964C4">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 xml:space="preserve">Course objectives </w:t>
            </w:r>
          </w:p>
        </w:tc>
        <w:tc>
          <w:tcPr>
            <w:tcW w:w="7830" w:type="dxa"/>
            <w:gridSpan w:val="4"/>
          </w:tcPr>
          <w:p w14:paraId="0F3CEFA2" w14:textId="77777777" w:rsidR="00B964C4" w:rsidRPr="003B25CC" w:rsidRDefault="00B964C4" w:rsidP="00B964C4">
            <w:pPr>
              <w:spacing w:after="0" w:line="240" w:lineRule="auto"/>
              <w:rPr>
                <w:rFonts w:ascii="Times New Roman" w:hAnsi="Times New Roman" w:cs="Times New Roman"/>
                <w:i/>
                <w:iCs/>
                <w:lang w:val="en-US"/>
              </w:rPr>
            </w:pPr>
            <w:r w:rsidRPr="003B25CC">
              <w:rPr>
                <w:rFonts w:ascii="Times New Roman" w:hAnsi="Times New Roman" w:cs="Times New Roman"/>
                <w:i/>
                <w:iCs/>
                <w:lang w:val="en-US"/>
              </w:rPr>
              <w:t>Generic Objective of the Course:</w:t>
            </w:r>
          </w:p>
          <w:p w14:paraId="2FC1D4F9" w14:textId="77777777" w:rsidR="00DE69F9" w:rsidRPr="003B25CC" w:rsidRDefault="00DE69F9" w:rsidP="00B964C4">
            <w:pPr>
              <w:spacing w:after="0" w:line="240" w:lineRule="auto"/>
              <w:rPr>
                <w:rFonts w:ascii="Times New Roman" w:hAnsi="Times New Roman" w:cs="Times New Roman"/>
                <w:b/>
                <w:iCs/>
                <w:lang w:val="en-US"/>
              </w:rPr>
            </w:pPr>
            <w:r w:rsidRPr="003B25CC">
              <w:rPr>
                <w:rFonts w:ascii="Times New Roman" w:hAnsi="Times New Roman" w:cs="Times New Roman"/>
                <w:b/>
                <w:iCs/>
                <w:lang w:val="en-US"/>
              </w:rPr>
              <w:t>Hydrocarbon Recovery</w:t>
            </w:r>
          </w:p>
          <w:p w14:paraId="3A1413FF" w14:textId="77777777" w:rsidR="00DE69F9" w:rsidRPr="003B25CC" w:rsidRDefault="00DE69F9" w:rsidP="00DE69F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Hydrocarbon recovery occurs through two main processes: primary recovery and supplementary recovery. Primary recovery refers to the volume of hydrocarbon</w:t>
            </w:r>
            <w:r w:rsidR="001A6DF3">
              <w:rPr>
                <w:rFonts w:ascii="Times New Roman" w:hAnsi="Times New Roman" w:cs="Times New Roman"/>
                <w:lang w:val="en-US"/>
              </w:rPr>
              <w:t xml:space="preserve">, </w:t>
            </w:r>
            <w:r w:rsidR="001A6DF3" w:rsidRPr="003B25CC">
              <w:rPr>
                <w:rFonts w:ascii="Times New Roman" w:hAnsi="Times New Roman" w:cs="Times New Roman"/>
                <w:lang w:val="en-US"/>
              </w:rPr>
              <w:t>produced</w:t>
            </w:r>
            <w:r w:rsidR="001A6DF3">
              <w:rPr>
                <w:rFonts w:ascii="Times New Roman" w:hAnsi="Times New Roman" w:cs="Times New Roman"/>
                <w:lang w:val="en-US"/>
              </w:rPr>
              <w:t xml:space="preserve"> </w:t>
            </w:r>
            <w:r w:rsidRPr="003B25CC">
              <w:rPr>
                <w:rFonts w:ascii="Times New Roman" w:hAnsi="Times New Roman" w:cs="Times New Roman"/>
                <w:lang w:val="en-US"/>
              </w:rPr>
              <w:t xml:space="preserve">by the natural energy prevailing in the reservoir and/or artificial lift through a single wellbore; while supplementary or secondary hydrocarbon recovery refers to the volume of hydrocarbon produced as a result of the addition of energy into the reservoir, such as fluid injection, to complement or increase the original energy within the </w:t>
            </w:r>
            <w:r w:rsidR="001A6DF3" w:rsidRPr="003B25CC">
              <w:rPr>
                <w:rFonts w:ascii="Times New Roman" w:hAnsi="Times New Roman" w:cs="Times New Roman"/>
                <w:lang w:val="en-US"/>
              </w:rPr>
              <w:t>reservoir.</w:t>
            </w:r>
          </w:p>
          <w:p w14:paraId="2F4FF8AD" w14:textId="77777777" w:rsidR="00DE69F9" w:rsidRPr="003B25CC" w:rsidRDefault="00DE69F9" w:rsidP="00DE69F9">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Primary oil recovery mechanisms</w:t>
            </w:r>
          </w:p>
          <w:p w14:paraId="2A03D2ED" w14:textId="77777777" w:rsidR="00DE69F9" w:rsidRPr="003B25CC" w:rsidRDefault="00DE69F9" w:rsidP="00DE69F9">
            <w:pPr>
              <w:autoSpaceDE w:val="0"/>
              <w:autoSpaceDN w:val="0"/>
              <w:adjustRightInd w:val="0"/>
              <w:spacing w:after="0" w:line="240" w:lineRule="auto"/>
              <w:rPr>
                <w:rFonts w:ascii="Times New Roman" w:hAnsi="Times New Roman" w:cs="Times New Roman"/>
                <w:lang w:val="en-US"/>
              </w:rPr>
            </w:pPr>
            <w:r w:rsidRPr="003B25CC">
              <w:rPr>
                <w:rFonts w:ascii="Times New Roman" w:hAnsi="Times New Roman" w:cs="Times New Roman"/>
                <w:lang w:val="en-US"/>
              </w:rPr>
              <w:t>The natural driving mechanisms of primary recovery are outlined as follows.</w:t>
            </w:r>
          </w:p>
          <w:p w14:paraId="6FBF8BE9" w14:textId="77777777" w:rsidR="00DE69F9" w:rsidRPr="003B25CC" w:rsidRDefault="00DE69F9" w:rsidP="00E07913">
            <w:pPr>
              <w:pStyle w:val="ListParagraph"/>
              <w:numPr>
                <w:ilvl w:val="0"/>
                <w:numId w:val="41"/>
              </w:numPr>
              <w:autoSpaceDE w:val="0"/>
              <w:autoSpaceDN w:val="0"/>
              <w:adjustRightInd w:val="0"/>
              <w:rPr>
                <w:sz w:val="22"/>
                <w:szCs w:val="22"/>
              </w:rPr>
            </w:pPr>
            <w:r w:rsidRPr="003B25CC">
              <w:rPr>
                <w:sz w:val="22"/>
                <w:szCs w:val="22"/>
              </w:rPr>
              <w:t>Rock and liquid expansion drive</w:t>
            </w:r>
          </w:p>
          <w:p w14:paraId="2267643B" w14:textId="77777777" w:rsidR="00DE69F9" w:rsidRPr="003B25CC" w:rsidRDefault="00DE69F9" w:rsidP="00E07913">
            <w:pPr>
              <w:pStyle w:val="ListParagraph"/>
              <w:numPr>
                <w:ilvl w:val="0"/>
                <w:numId w:val="41"/>
              </w:numPr>
              <w:autoSpaceDE w:val="0"/>
              <w:autoSpaceDN w:val="0"/>
              <w:adjustRightInd w:val="0"/>
              <w:rPr>
                <w:sz w:val="22"/>
                <w:szCs w:val="22"/>
              </w:rPr>
            </w:pPr>
            <w:r w:rsidRPr="003B25CC">
              <w:rPr>
                <w:sz w:val="22"/>
                <w:szCs w:val="22"/>
              </w:rPr>
              <w:t>Depletion drive</w:t>
            </w:r>
          </w:p>
          <w:p w14:paraId="737CE533" w14:textId="77777777" w:rsidR="00DE69F9" w:rsidRPr="003B25CC" w:rsidRDefault="00DE69F9" w:rsidP="00E07913">
            <w:pPr>
              <w:pStyle w:val="ListParagraph"/>
              <w:numPr>
                <w:ilvl w:val="0"/>
                <w:numId w:val="41"/>
              </w:numPr>
              <w:autoSpaceDE w:val="0"/>
              <w:autoSpaceDN w:val="0"/>
              <w:adjustRightInd w:val="0"/>
              <w:rPr>
                <w:sz w:val="22"/>
                <w:szCs w:val="22"/>
              </w:rPr>
            </w:pPr>
            <w:r w:rsidRPr="003B25CC">
              <w:rPr>
                <w:sz w:val="22"/>
                <w:szCs w:val="22"/>
              </w:rPr>
              <w:t>Gas cap drive</w:t>
            </w:r>
          </w:p>
          <w:p w14:paraId="1971D775" w14:textId="77777777" w:rsidR="00DE69F9" w:rsidRPr="003B25CC" w:rsidRDefault="00DE69F9" w:rsidP="00E07913">
            <w:pPr>
              <w:pStyle w:val="ListParagraph"/>
              <w:numPr>
                <w:ilvl w:val="0"/>
                <w:numId w:val="41"/>
              </w:numPr>
              <w:autoSpaceDE w:val="0"/>
              <w:autoSpaceDN w:val="0"/>
              <w:adjustRightInd w:val="0"/>
              <w:rPr>
                <w:sz w:val="22"/>
                <w:szCs w:val="22"/>
              </w:rPr>
            </w:pPr>
            <w:r w:rsidRPr="003B25CC">
              <w:rPr>
                <w:sz w:val="22"/>
                <w:szCs w:val="22"/>
              </w:rPr>
              <w:t>Water drive</w:t>
            </w:r>
          </w:p>
          <w:p w14:paraId="3F6355C8" w14:textId="77777777" w:rsidR="00DE69F9" w:rsidRPr="003B25CC" w:rsidRDefault="00DE69F9" w:rsidP="00E07913">
            <w:pPr>
              <w:pStyle w:val="ListParagraph"/>
              <w:numPr>
                <w:ilvl w:val="0"/>
                <w:numId w:val="41"/>
              </w:numPr>
              <w:autoSpaceDE w:val="0"/>
              <w:autoSpaceDN w:val="0"/>
              <w:adjustRightInd w:val="0"/>
              <w:rPr>
                <w:sz w:val="22"/>
                <w:szCs w:val="22"/>
              </w:rPr>
            </w:pPr>
            <w:r w:rsidRPr="003B25CC">
              <w:rPr>
                <w:sz w:val="22"/>
                <w:szCs w:val="22"/>
              </w:rPr>
              <w:t>Gravity drainage drive</w:t>
            </w:r>
          </w:p>
          <w:p w14:paraId="60DEAEEC" w14:textId="77777777" w:rsidR="00DE69F9" w:rsidRPr="003B25CC" w:rsidRDefault="00DE69F9" w:rsidP="00E07913">
            <w:pPr>
              <w:pStyle w:val="ListParagraph"/>
              <w:numPr>
                <w:ilvl w:val="0"/>
                <w:numId w:val="41"/>
              </w:numPr>
              <w:rPr>
                <w:sz w:val="22"/>
                <w:szCs w:val="22"/>
              </w:rPr>
            </w:pPr>
            <w:r w:rsidRPr="003B25CC">
              <w:rPr>
                <w:sz w:val="22"/>
                <w:szCs w:val="22"/>
              </w:rPr>
              <w:lastRenderedPageBreak/>
              <w:t>Combination drive</w:t>
            </w:r>
          </w:p>
          <w:p w14:paraId="59E988B2" w14:textId="77777777" w:rsidR="00DE69F9" w:rsidRPr="003B25CC" w:rsidRDefault="00DE69F9" w:rsidP="00DE69F9">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Supplementary or secondary hydrocarbon recovery</w:t>
            </w:r>
          </w:p>
          <w:p w14:paraId="6F2E0341" w14:textId="77777777" w:rsidR="00DE69F9" w:rsidRPr="003B25CC" w:rsidRDefault="00DE69F9" w:rsidP="00DE69F9">
            <w:pPr>
              <w:spacing w:after="0" w:line="240" w:lineRule="auto"/>
              <w:rPr>
                <w:rFonts w:ascii="Times New Roman" w:hAnsi="Times New Roman" w:cs="Times New Roman"/>
                <w:iCs/>
                <w:lang w:val="en-US"/>
              </w:rPr>
            </w:pPr>
            <w:r w:rsidRPr="003B25CC">
              <w:rPr>
                <w:rFonts w:ascii="Times New Roman" w:hAnsi="Times New Roman" w:cs="Times New Roman"/>
                <w:iCs/>
                <w:lang w:val="en-US"/>
              </w:rPr>
              <w:t xml:space="preserve">Secondary hydrocarbon (oil and/or gas) involves the introduction of artificial energy into the reservoir via one wellbore and production of oil and/or gas from another wellbore. Usually secondary recovery include the immiscible processes of </w:t>
            </w:r>
            <w:r w:rsidR="001A6DF3" w:rsidRPr="003B25CC">
              <w:rPr>
                <w:rFonts w:ascii="Times New Roman" w:hAnsi="Times New Roman" w:cs="Times New Roman"/>
                <w:iCs/>
                <w:lang w:val="en-US"/>
              </w:rPr>
              <w:t>water flooding</w:t>
            </w:r>
            <w:r w:rsidRPr="003B25CC">
              <w:rPr>
                <w:rFonts w:ascii="Times New Roman" w:hAnsi="Times New Roman" w:cs="Times New Roman"/>
                <w:iCs/>
                <w:lang w:val="en-US"/>
              </w:rPr>
              <w:t xml:space="preserve"> and gas injection or gas-water combination floods, known as water alternating gas injection (WAG), where slugs of water and gas are injected sequentially. Simultaneous injection of water and gas (SWAG) is also practiced, however the most common fluid injected is water because of its availability, low cost, and high specific gravity which facilitates injection.</w:t>
            </w:r>
          </w:p>
          <w:p w14:paraId="533FD8B6" w14:textId="77777777" w:rsidR="00DE69F9" w:rsidRPr="003B25CC" w:rsidRDefault="00E07913" w:rsidP="00DE69F9">
            <w:pPr>
              <w:spacing w:after="0" w:line="240" w:lineRule="auto"/>
              <w:rPr>
                <w:rFonts w:ascii="Times New Roman" w:hAnsi="Times New Roman" w:cs="Times New Roman"/>
                <w:b/>
                <w:iCs/>
                <w:lang w:val="en-US"/>
              </w:rPr>
            </w:pPr>
            <w:r w:rsidRPr="003B25CC">
              <w:rPr>
                <w:rFonts w:ascii="Times New Roman" w:hAnsi="Times New Roman" w:cs="Times New Roman"/>
                <w:b/>
                <w:iCs/>
                <w:lang w:val="en-US"/>
              </w:rPr>
              <w:t xml:space="preserve">Enhanced Oil Recovery </w:t>
            </w:r>
          </w:p>
          <w:p w14:paraId="5369A0F2" w14:textId="77777777" w:rsidR="0018191D" w:rsidRPr="003B25CC" w:rsidRDefault="0018191D" w:rsidP="00DE69F9">
            <w:pPr>
              <w:spacing w:after="0" w:line="240" w:lineRule="auto"/>
              <w:rPr>
                <w:rFonts w:ascii="Times New Roman" w:hAnsi="Times New Roman" w:cs="Times New Roman"/>
                <w:b/>
                <w:iCs/>
                <w:lang w:val="en-US"/>
              </w:rPr>
            </w:pPr>
            <w:r w:rsidRPr="003B25CC">
              <w:rPr>
                <w:rFonts w:ascii="Times New Roman" w:hAnsi="Times New Roman" w:cs="Times New Roman"/>
                <w:lang w:val="en-US"/>
              </w:rPr>
              <w:t>Tertiary or enhanced recovery refers to processes in the porous medium that recover oil not produced by the conventional primary and secondary production methods. By EOR is meant to improve the sweep efficiency in the reservoir by use of injectants that can reduce the remaining oil saturation below the level achieved by conventional injection methods. Included in remaining oil defined here are both the oil trapped in the flooded areas by capillary forces (residual oil), and the oil in areas not flooded by the injected fluid (bypassed oil).</w:t>
            </w:r>
          </w:p>
          <w:p w14:paraId="16505429" w14:textId="77777777" w:rsidR="00B45D9F" w:rsidRPr="003B25CC" w:rsidRDefault="00B45D9F" w:rsidP="001A6DF3">
            <w:pPr>
              <w:autoSpaceDE w:val="0"/>
              <w:autoSpaceDN w:val="0"/>
              <w:adjustRightInd w:val="0"/>
              <w:spacing w:after="0" w:line="240" w:lineRule="auto"/>
              <w:rPr>
                <w:rFonts w:ascii="Times New Roman" w:hAnsi="Times New Roman" w:cs="Times New Roman"/>
                <w:lang w:val="en-US"/>
              </w:rPr>
            </w:pPr>
          </w:p>
        </w:tc>
      </w:tr>
      <w:tr w:rsidR="00B964C4" w:rsidRPr="003B25CC" w14:paraId="3D3C8DB3" w14:textId="77777777" w:rsidTr="001A48F7">
        <w:tc>
          <w:tcPr>
            <w:tcW w:w="2358" w:type="dxa"/>
            <w:gridSpan w:val="3"/>
          </w:tcPr>
          <w:p w14:paraId="3CA933B8" w14:textId="77777777" w:rsidR="00B964C4" w:rsidRPr="003B25CC" w:rsidRDefault="00B964C4" w:rsidP="00B964C4">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lastRenderedPageBreak/>
              <w:t>Learning outcomes</w:t>
            </w:r>
          </w:p>
        </w:tc>
        <w:tc>
          <w:tcPr>
            <w:tcW w:w="7830" w:type="dxa"/>
            <w:gridSpan w:val="4"/>
          </w:tcPr>
          <w:p w14:paraId="4231E4FF" w14:textId="77777777" w:rsidR="00B964C4" w:rsidRPr="003B25CC" w:rsidRDefault="00B964C4" w:rsidP="00B964C4">
            <w:pPr>
              <w:spacing w:after="0" w:line="240" w:lineRule="auto"/>
              <w:rPr>
                <w:rFonts w:ascii="Times New Roman" w:hAnsi="Times New Roman" w:cs="Times New Roman"/>
                <w:b/>
                <w:lang w:val="en-US"/>
              </w:rPr>
            </w:pPr>
            <w:r w:rsidRPr="003B25CC">
              <w:rPr>
                <w:rFonts w:ascii="Times New Roman" w:hAnsi="Times New Roman" w:cs="Times New Roman"/>
                <w:b/>
                <w:lang w:val="en-US"/>
              </w:rPr>
              <w:t>By the end of the course the students should be able</w:t>
            </w:r>
            <w:r w:rsidR="00694D54" w:rsidRPr="003B25CC">
              <w:rPr>
                <w:rFonts w:ascii="Times New Roman" w:hAnsi="Times New Roman" w:cs="Times New Roman"/>
                <w:b/>
                <w:lang w:val="en-US"/>
              </w:rPr>
              <w:t xml:space="preserve"> to learn </w:t>
            </w:r>
            <w:r w:rsidRPr="003B25CC">
              <w:rPr>
                <w:rFonts w:ascii="Times New Roman" w:hAnsi="Times New Roman" w:cs="Times New Roman"/>
                <w:b/>
                <w:lang w:val="en-US"/>
              </w:rPr>
              <w:t>:</w:t>
            </w:r>
          </w:p>
          <w:p w14:paraId="0F2AEB99" w14:textId="77777777" w:rsidR="00B964C4" w:rsidRPr="003B25CC" w:rsidRDefault="00B964C4" w:rsidP="00B964C4">
            <w:pPr>
              <w:spacing w:after="0" w:line="240" w:lineRule="auto"/>
              <w:rPr>
                <w:rFonts w:ascii="Times New Roman" w:hAnsi="Times New Roman" w:cs="Times New Roman"/>
                <w:b/>
                <w:lang w:val="en-US"/>
              </w:rPr>
            </w:pPr>
          </w:p>
          <w:p w14:paraId="7C9D01B4" w14:textId="77777777" w:rsidR="008E559A" w:rsidRPr="003B25CC" w:rsidRDefault="00092363" w:rsidP="00694D54">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Primary Recovery</w:t>
            </w:r>
          </w:p>
          <w:p w14:paraId="2E574E47" w14:textId="77777777" w:rsidR="00694D54"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Secondary Recovery</w:t>
            </w:r>
          </w:p>
          <w:p w14:paraId="6662C53E"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Water Injection</w:t>
            </w:r>
          </w:p>
          <w:p w14:paraId="7635D85A"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Gas Injection</w:t>
            </w:r>
          </w:p>
          <w:p w14:paraId="0AB9E611"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Limitations and disadvantages of Primary and Secondary Recovery Processes</w:t>
            </w:r>
          </w:p>
          <w:p w14:paraId="18BBC6E9"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Tertiary or Enhanced Oil Recovery Methods</w:t>
            </w:r>
          </w:p>
          <w:p w14:paraId="76CA9CFA"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Chemical Processes</w:t>
            </w:r>
          </w:p>
          <w:p w14:paraId="55F515D6"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Miscible displacement methods</w:t>
            </w:r>
          </w:p>
          <w:p w14:paraId="365385B0" w14:textId="77777777" w:rsidR="00092363" w:rsidRPr="003B25CC" w:rsidRDefault="00092363" w:rsidP="00092363">
            <w:pPr>
              <w:numPr>
                <w:ilvl w:val="0"/>
                <w:numId w:val="7"/>
              </w:numPr>
              <w:spacing w:after="0" w:line="240" w:lineRule="auto"/>
              <w:rPr>
                <w:rFonts w:ascii="Times New Roman" w:hAnsi="Times New Roman" w:cs="Times New Roman"/>
                <w:lang w:val="en-US"/>
              </w:rPr>
            </w:pPr>
            <w:r w:rsidRPr="003B25CC">
              <w:rPr>
                <w:rFonts w:ascii="Times New Roman" w:hAnsi="Times New Roman" w:cs="Times New Roman"/>
                <w:lang w:val="en-US"/>
              </w:rPr>
              <w:t>Thermal Processes</w:t>
            </w:r>
          </w:p>
        </w:tc>
      </w:tr>
      <w:tr w:rsidR="004D1D8A" w:rsidRPr="003B25CC" w14:paraId="61787B8D" w14:textId="77777777">
        <w:tc>
          <w:tcPr>
            <w:tcW w:w="2358" w:type="dxa"/>
            <w:gridSpan w:val="3"/>
            <w:vMerge w:val="restart"/>
          </w:tcPr>
          <w:p w14:paraId="5714E0EC"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Teaching methods</w:t>
            </w:r>
          </w:p>
        </w:tc>
        <w:tc>
          <w:tcPr>
            <w:tcW w:w="5215" w:type="dxa"/>
            <w:gridSpan w:val="3"/>
          </w:tcPr>
          <w:p w14:paraId="57058FDB" w14:textId="77777777" w:rsidR="004D1D8A" w:rsidRPr="003B25CC" w:rsidRDefault="00B964C4" w:rsidP="00B964C4">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 xml:space="preserve">Lecture </w:t>
            </w:r>
          </w:p>
        </w:tc>
        <w:tc>
          <w:tcPr>
            <w:tcW w:w="2615" w:type="dxa"/>
          </w:tcPr>
          <w:p w14:paraId="0B6CA166" w14:textId="77777777" w:rsidR="004D1D8A" w:rsidRPr="003B25CC" w:rsidRDefault="004D1D8A"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x</w:t>
            </w:r>
          </w:p>
        </w:tc>
      </w:tr>
      <w:tr w:rsidR="004D1D8A" w:rsidRPr="003B25CC" w14:paraId="148BF5B2" w14:textId="77777777">
        <w:tc>
          <w:tcPr>
            <w:tcW w:w="2358" w:type="dxa"/>
            <w:gridSpan w:val="3"/>
            <w:vMerge/>
          </w:tcPr>
          <w:p w14:paraId="6628C496" w14:textId="77777777" w:rsidR="004D1D8A" w:rsidRPr="003B25CC" w:rsidRDefault="004D1D8A" w:rsidP="00B37DD1">
            <w:pPr>
              <w:spacing w:after="0" w:line="240" w:lineRule="auto"/>
              <w:rPr>
                <w:rFonts w:ascii="Times New Roman" w:hAnsi="Times New Roman" w:cs="Times New Roman"/>
                <w:b/>
                <w:bCs/>
                <w:lang w:val="en-US"/>
              </w:rPr>
            </w:pPr>
          </w:p>
        </w:tc>
        <w:tc>
          <w:tcPr>
            <w:tcW w:w="5215" w:type="dxa"/>
            <w:gridSpan w:val="3"/>
          </w:tcPr>
          <w:p w14:paraId="450A8BB4"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Group discussion</w:t>
            </w:r>
          </w:p>
        </w:tc>
        <w:tc>
          <w:tcPr>
            <w:tcW w:w="2615" w:type="dxa"/>
          </w:tcPr>
          <w:p w14:paraId="409E50BB" w14:textId="77777777" w:rsidR="004D1D8A" w:rsidRPr="003B25CC" w:rsidRDefault="004D1D8A"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x</w:t>
            </w:r>
          </w:p>
        </w:tc>
      </w:tr>
      <w:tr w:rsidR="004D1D8A" w:rsidRPr="003B25CC" w14:paraId="2B6E2F80" w14:textId="77777777">
        <w:tc>
          <w:tcPr>
            <w:tcW w:w="2358" w:type="dxa"/>
            <w:gridSpan w:val="3"/>
            <w:vMerge/>
          </w:tcPr>
          <w:p w14:paraId="585D6662" w14:textId="77777777" w:rsidR="004D1D8A" w:rsidRPr="003B25CC" w:rsidRDefault="004D1D8A" w:rsidP="00B37DD1">
            <w:pPr>
              <w:spacing w:after="0" w:line="240" w:lineRule="auto"/>
              <w:rPr>
                <w:rFonts w:ascii="Times New Roman" w:hAnsi="Times New Roman" w:cs="Times New Roman"/>
                <w:b/>
                <w:bCs/>
                <w:lang w:val="en-US"/>
              </w:rPr>
            </w:pPr>
          </w:p>
        </w:tc>
        <w:tc>
          <w:tcPr>
            <w:tcW w:w="5215" w:type="dxa"/>
            <w:gridSpan w:val="3"/>
          </w:tcPr>
          <w:p w14:paraId="122DAAB3" w14:textId="77777777" w:rsidR="004D1D8A" w:rsidRPr="003B25CC" w:rsidRDefault="00B37DD1"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Experiential exercise</w:t>
            </w:r>
          </w:p>
        </w:tc>
        <w:tc>
          <w:tcPr>
            <w:tcW w:w="2615" w:type="dxa"/>
          </w:tcPr>
          <w:p w14:paraId="7CFA5A7C" w14:textId="77777777" w:rsidR="004D1D8A" w:rsidRPr="003B25CC" w:rsidRDefault="00B37DD1"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x</w:t>
            </w:r>
          </w:p>
        </w:tc>
      </w:tr>
      <w:tr w:rsidR="00B964C4" w:rsidRPr="003B25CC" w14:paraId="4D752A62" w14:textId="77777777">
        <w:tc>
          <w:tcPr>
            <w:tcW w:w="2358" w:type="dxa"/>
            <w:gridSpan w:val="3"/>
            <w:vMerge/>
          </w:tcPr>
          <w:p w14:paraId="3D20FD12" w14:textId="77777777" w:rsidR="00B964C4" w:rsidRPr="003B25CC" w:rsidRDefault="00B964C4" w:rsidP="00B37DD1">
            <w:pPr>
              <w:spacing w:after="0" w:line="240" w:lineRule="auto"/>
              <w:rPr>
                <w:rFonts w:ascii="Times New Roman" w:hAnsi="Times New Roman" w:cs="Times New Roman"/>
                <w:b/>
                <w:bCs/>
                <w:lang w:val="en-US"/>
              </w:rPr>
            </w:pPr>
          </w:p>
        </w:tc>
        <w:tc>
          <w:tcPr>
            <w:tcW w:w="5215" w:type="dxa"/>
            <w:gridSpan w:val="3"/>
          </w:tcPr>
          <w:p w14:paraId="35995E87" w14:textId="77777777" w:rsidR="00B964C4" w:rsidRPr="003B25CC" w:rsidRDefault="00B964C4"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Simulation</w:t>
            </w:r>
          </w:p>
        </w:tc>
        <w:tc>
          <w:tcPr>
            <w:tcW w:w="2615" w:type="dxa"/>
          </w:tcPr>
          <w:p w14:paraId="57CC235A" w14:textId="77777777" w:rsidR="00B964C4" w:rsidRPr="003B25CC" w:rsidRDefault="00B964C4"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x</w:t>
            </w:r>
          </w:p>
        </w:tc>
      </w:tr>
      <w:tr w:rsidR="004D1D8A" w:rsidRPr="003B25CC" w14:paraId="3ADA5F9C" w14:textId="77777777">
        <w:tc>
          <w:tcPr>
            <w:tcW w:w="2358" w:type="dxa"/>
            <w:gridSpan w:val="3"/>
            <w:vMerge/>
          </w:tcPr>
          <w:p w14:paraId="22E7C0A7" w14:textId="77777777" w:rsidR="004D1D8A" w:rsidRPr="003B25CC" w:rsidRDefault="004D1D8A" w:rsidP="00B37DD1">
            <w:pPr>
              <w:spacing w:after="0" w:line="240" w:lineRule="auto"/>
              <w:rPr>
                <w:rFonts w:ascii="Times New Roman" w:hAnsi="Times New Roman" w:cs="Times New Roman"/>
                <w:b/>
                <w:bCs/>
                <w:lang w:val="en-US"/>
              </w:rPr>
            </w:pPr>
          </w:p>
        </w:tc>
        <w:tc>
          <w:tcPr>
            <w:tcW w:w="5215" w:type="dxa"/>
            <w:gridSpan w:val="3"/>
          </w:tcPr>
          <w:p w14:paraId="2FD69259" w14:textId="77777777" w:rsidR="004D1D8A" w:rsidRPr="003B25CC" w:rsidRDefault="00B964C4"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Case analysis</w:t>
            </w:r>
          </w:p>
        </w:tc>
        <w:tc>
          <w:tcPr>
            <w:tcW w:w="2615" w:type="dxa"/>
          </w:tcPr>
          <w:p w14:paraId="55B92557" w14:textId="77777777" w:rsidR="004D1D8A" w:rsidRPr="003B25CC" w:rsidRDefault="004D1D8A"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x</w:t>
            </w:r>
          </w:p>
        </w:tc>
      </w:tr>
      <w:tr w:rsidR="004D1D8A" w:rsidRPr="003B25CC" w14:paraId="576A77BF" w14:textId="77777777">
        <w:tc>
          <w:tcPr>
            <w:tcW w:w="2358" w:type="dxa"/>
            <w:gridSpan w:val="3"/>
            <w:vMerge/>
          </w:tcPr>
          <w:p w14:paraId="6692B7D0" w14:textId="77777777" w:rsidR="004D1D8A" w:rsidRPr="003B25CC" w:rsidRDefault="004D1D8A" w:rsidP="00B37DD1">
            <w:pPr>
              <w:spacing w:after="0" w:line="240" w:lineRule="auto"/>
              <w:rPr>
                <w:rFonts w:ascii="Times New Roman" w:hAnsi="Times New Roman" w:cs="Times New Roman"/>
                <w:b/>
                <w:bCs/>
                <w:lang w:val="en-US"/>
              </w:rPr>
            </w:pPr>
          </w:p>
        </w:tc>
        <w:tc>
          <w:tcPr>
            <w:tcW w:w="5215" w:type="dxa"/>
            <w:gridSpan w:val="3"/>
          </w:tcPr>
          <w:p w14:paraId="25A2A618"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Course paper</w:t>
            </w:r>
          </w:p>
        </w:tc>
        <w:tc>
          <w:tcPr>
            <w:tcW w:w="2615" w:type="dxa"/>
          </w:tcPr>
          <w:p w14:paraId="6BCAA009" w14:textId="77777777" w:rsidR="004D1D8A" w:rsidRPr="003B25CC" w:rsidRDefault="004D1D8A" w:rsidP="00B37DD1">
            <w:pPr>
              <w:spacing w:after="0" w:line="240" w:lineRule="auto"/>
              <w:rPr>
                <w:rFonts w:ascii="Times New Roman" w:hAnsi="Times New Roman" w:cs="Times New Roman"/>
                <w:lang w:val="en-US"/>
              </w:rPr>
            </w:pPr>
          </w:p>
        </w:tc>
      </w:tr>
      <w:tr w:rsidR="004D1D8A" w:rsidRPr="003B25CC" w14:paraId="004DD000" w14:textId="77777777">
        <w:tc>
          <w:tcPr>
            <w:tcW w:w="2358" w:type="dxa"/>
            <w:gridSpan w:val="3"/>
            <w:vMerge/>
          </w:tcPr>
          <w:p w14:paraId="2A80CB9B" w14:textId="77777777" w:rsidR="004D1D8A" w:rsidRPr="003B25CC" w:rsidRDefault="004D1D8A" w:rsidP="00B37DD1">
            <w:pPr>
              <w:spacing w:after="0" w:line="240" w:lineRule="auto"/>
              <w:rPr>
                <w:rFonts w:ascii="Times New Roman" w:hAnsi="Times New Roman" w:cs="Times New Roman"/>
                <w:b/>
                <w:bCs/>
                <w:lang w:val="en-US"/>
              </w:rPr>
            </w:pPr>
          </w:p>
        </w:tc>
        <w:tc>
          <w:tcPr>
            <w:tcW w:w="5215" w:type="dxa"/>
            <w:gridSpan w:val="3"/>
          </w:tcPr>
          <w:p w14:paraId="2A0FBE65"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Others</w:t>
            </w:r>
          </w:p>
        </w:tc>
        <w:tc>
          <w:tcPr>
            <w:tcW w:w="2615" w:type="dxa"/>
          </w:tcPr>
          <w:p w14:paraId="3907EE4D" w14:textId="77777777" w:rsidR="004D1D8A" w:rsidRPr="003B25CC" w:rsidRDefault="004D1D8A" w:rsidP="00B37DD1">
            <w:pPr>
              <w:spacing w:after="0" w:line="240" w:lineRule="auto"/>
              <w:rPr>
                <w:rFonts w:ascii="Times New Roman" w:hAnsi="Times New Roman" w:cs="Times New Roman"/>
                <w:lang w:val="en-US"/>
              </w:rPr>
            </w:pPr>
          </w:p>
        </w:tc>
      </w:tr>
      <w:tr w:rsidR="004D1D8A" w:rsidRPr="003B25CC" w14:paraId="553E88D4" w14:textId="77777777">
        <w:tc>
          <w:tcPr>
            <w:tcW w:w="2358" w:type="dxa"/>
            <w:gridSpan w:val="3"/>
            <w:vMerge w:val="restart"/>
          </w:tcPr>
          <w:p w14:paraId="4431432D" w14:textId="77777777" w:rsidR="004D1D8A" w:rsidRPr="003B25CC" w:rsidRDefault="004D1D8A" w:rsidP="00673EE5">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 xml:space="preserve">Evaluation </w:t>
            </w:r>
          </w:p>
        </w:tc>
        <w:tc>
          <w:tcPr>
            <w:tcW w:w="2430" w:type="dxa"/>
            <w:gridSpan w:val="2"/>
          </w:tcPr>
          <w:p w14:paraId="30EAF183" w14:textId="77777777" w:rsidR="004D1D8A" w:rsidRPr="003B25CC" w:rsidRDefault="004D1D8A" w:rsidP="00B37DD1">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Methods</w:t>
            </w:r>
          </w:p>
        </w:tc>
        <w:tc>
          <w:tcPr>
            <w:tcW w:w="2785" w:type="dxa"/>
          </w:tcPr>
          <w:p w14:paraId="4040007D" w14:textId="77777777" w:rsidR="004D1D8A" w:rsidRPr="003B25CC" w:rsidRDefault="004D1D8A" w:rsidP="00B37DD1">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Date/deadlines</w:t>
            </w:r>
          </w:p>
        </w:tc>
        <w:tc>
          <w:tcPr>
            <w:tcW w:w="2615" w:type="dxa"/>
          </w:tcPr>
          <w:p w14:paraId="725F8357" w14:textId="77777777" w:rsidR="004D1D8A" w:rsidRPr="003B25CC" w:rsidRDefault="004D1D8A" w:rsidP="00B37DD1">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Percentage (%)</w:t>
            </w:r>
          </w:p>
        </w:tc>
      </w:tr>
      <w:tr w:rsidR="004D1D8A" w:rsidRPr="003B25CC" w14:paraId="28EE0DF3" w14:textId="77777777">
        <w:tc>
          <w:tcPr>
            <w:tcW w:w="2358" w:type="dxa"/>
            <w:gridSpan w:val="3"/>
            <w:vMerge/>
          </w:tcPr>
          <w:p w14:paraId="5B142054"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2E292543"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Midterm Exam</w:t>
            </w:r>
          </w:p>
        </w:tc>
        <w:tc>
          <w:tcPr>
            <w:tcW w:w="2785" w:type="dxa"/>
          </w:tcPr>
          <w:p w14:paraId="7B8740A5"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0EC7FAD2" w14:textId="77777777" w:rsidR="004D1D8A" w:rsidRPr="003B25CC" w:rsidRDefault="00D16D8F"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30</w:t>
            </w:r>
          </w:p>
        </w:tc>
      </w:tr>
      <w:tr w:rsidR="004D1D8A" w:rsidRPr="003B25CC" w14:paraId="5D8C473F" w14:textId="77777777">
        <w:tc>
          <w:tcPr>
            <w:tcW w:w="2358" w:type="dxa"/>
            <w:gridSpan w:val="3"/>
            <w:vMerge/>
          </w:tcPr>
          <w:p w14:paraId="4F99FDF1"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61AFD825"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Case studies</w:t>
            </w:r>
          </w:p>
        </w:tc>
        <w:tc>
          <w:tcPr>
            <w:tcW w:w="2785" w:type="dxa"/>
          </w:tcPr>
          <w:p w14:paraId="3203FC3A"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5DF00F6A" w14:textId="77777777" w:rsidR="004D1D8A" w:rsidRPr="003B25CC" w:rsidRDefault="004D1D8A" w:rsidP="00B964C4">
            <w:pPr>
              <w:spacing w:after="0" w:line="240" w:lineRule="auto"/>
              <w:jc w:val="center"/>
              <w:rPr>
                <w:rFonts w:ascii="Times New Roman" w:hAnsi="Times New Roman" w:cs="Times New Roman"/>
                <w:lang w:val="en-US"/>
              </w:rPr>
            </w:pPr>
          </w:p>
        </w:tc>
      </w:tr>
      <w:tr w:rsidR="004D1D8A" w:rsidRPr="003B25CC" w14:paraId="69D485B4" w14:textId="77777777">
        <w:tc>
          <w:tcPr>
            <w:tcW w:w="2358" w:type="dxa"/>
            <w:gridSpan w:val="3"/>
            <w:vMerge/>
          </w:tcPr>
          <w:p w14:paraId="699631BF"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41FF61E0"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Class Participation</w:t>
            </w:r>
          </w:p>
        </w:tc>
        <w:tc>
          <w:tcPr>
            <w:tcW w:w="2785" w:type="dxa"/>
          </w:tcPr>
          <w:p w14:paraId="7D5AA104"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18E02412" w14:textId="77777777" w:rsidR="004D1D8A" w:rsidRPr="003B25CC" w:rsidRDefault="00694D54"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5</w:t>
            </w:r>
          </w:p>
        </w:tc>
      </w:tr>
      <w:tr w:rsidR="004D1D8A" w:rsidRPr="003B25CC" w14:paraId="71B4A01C" w14:textId="77777777">
        <w:tc>
          <w:tcPr>
            <w:tcW w:w="2358" w:type="dxa"/>
            <w:gridSpan w:val="3"/>
            <w:vMerge/>
          </w:tcPr>
          <w:p w14:paraId="191A28F4"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1BA1D4F6" w14:textId="77777777" w:rsidR="004D1D8A" w:rsidRPr="003B25CC" w:rsidRDefault="004D1D8A" w:rsidP="00B37DD1">
            <w:pPr>
              <w:autoSpaceDE w:val="0"/>
              <w:autoSpaceDN w:val="0"/>
              <w:adjustRightInd w:val="0"/>
              <w:spacing w:after="0" w:line="240" w:lineRule="auto"/>
              <w:rPr>
                <w:rFonts w:ascii="Times New Roman" w:hAnsi="Times New Roman" w:cs="Times New Roman"/>
                <w:color w:val="000000"/>
                <w:lang w:val="en-US"/>
              </w:rPr>
            </w:pPr>
            <w:r w:rsidRPr="003B25CC">
              <w:rPr>
                <w:rFonts w:ascii="Times New Roman" w:hAnsi="Times New Roman" w:cs="Times New Roman"/>
                <w:b/>
                <w:bCs/>
                <w:color w:val="000000"/>
                <w:lang w:val="en-US"/>
              </w:rPr>
              <w:t xml:space="preserve">Assignment and </w:t>
            </w:r>
            <w:r w:rsidR="00694D54" w:rsidRPr="003B25CC">
              <w:rPr>
                <w:rFonts w:ascii="Times New Roman" w:hAnsi="Times New Roman" w:cs="Times New Roman"/>
                <w:b/>
                <w:bCs/>
                <w:color w:val="000000"/>
                <w:lang w:val="en-US"/>
              </w:rPr>
              <w:t xml:space="preserve">two </w:t>
            </w:r>
            <w:r w:rsidRPr="003B25CC">
              <w:rPr>
                <w:rFonts w:ascii="Times New Roman" w:hAnsi="Times New Roman" w:cs="Times New Roman"/>
                <w:b/>
                <w:bCs/>
                <w:color w:val="000000"/>
                <w:lang w:val="en-US"/>
              </w:rPr>
              <w:t>quizzes</w:t>
            </w:r>
            <w:bookmarkStart w:id="0" w:name="_GoBack"/>
            <w:bookmarkEnd w:id="0"/>
          </w:p>
        </w:tc>
        <w:tc>
          <w:tcPr>
            <w:tcW w:w="2785" w:type="dxa"/>
          </w:tcPr>
          <w:p w14:paraId="2A739D50"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3066C587" w14:textId="77777777" w:rsidR="004D1D8A" w:rsidRPr="003B25CC" w:rsidRDefault="00694D54"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15</w:t>
            </w:r>
          </w:p>
        </w:tc>
      </w:tr>
      <w:tr w:rsidR="004D1D8A" w:rsidRPr="003B25CC" w14:paraId="2991AFA4" w14:textId="77777777">
        <w:tc>
          <w:tcPr>
            <w:tcW w:w="2358" w:type="dxa"/>
            <w:gridSpan w:val="3"/>
            <w:vMerge/>
          </w:tcPr>
          <w:p w14:paraId="396F4ABB"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7D92CBCF"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Project</w:t>
            </w:r>
          </w:p>
        </w:tc>
        <w:tc>
          <w:tcPr>
            <w:tcW w:w="2785" w:type="dxa"/>
          </w:tcPr>
          <w:p w14:paraId="03A1C947"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70B34CAE" w14:textId="77777777" w:rsidR="004D1D8A" w:rsidRPr="003B25CC" w:rsidRDefault="00CB09FD"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10</w:t>
            </w:r>
          </w:p>
        </w:tc>
      </w:tr>
      <w:tr w:rsidR="004D1D8A" w:rsidRPr="003B25CC" w14:paraId="608DA998" w14:textId="77777777">
        <w:tc>
          <w:tcPr>
            <w:tcW w:w="2358" w:type="dxa"/>
            <w:gridSpan w:val="3"/>
            <w:vMerge/>
          </w:tcPr>
          <w:p w14:paraId="550BE6F1"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44A78684"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Presentation/Group Discussion</w:t>
            </w:r>
          </w:p>
        </w:tc>
        <w:tc>
          <w:tcPr>
            <w:tcW w:w="2785" w:type="dxa"/>
          </w:tcPr>
          <w:p w14:paraId="69E03D0F"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5A9350C0" w14:textId="77777777" w:rsidR="004D1D8A" w:rsidRPr="003B25CC" w:rsidRDefault="004D1D8A" w:rsidP="00B964C4">
            <w:pPr>
              <w:spacing w:after="0" w:line="240" w:lineRule="auto"/>
              <w:jc w:val="center"/>
              <w:rPr>
                <w:rFonts w:ascii="Times New Roman" w:hAnsi="Times New Roman" w:cs="Times New Roman"/>
                <w:lang w:val="en-US"/>
              </w:rPr>
            </w:pPr>
          </w:p>
        </w:tc>
      </w:tr>
      <w:tr w:rsidR="004D1D8A" w:rsidRPr="003B25CC" w14:paraId="5D277F48" w14:textId="77777777">
        <w:trPr>
          <w:trHeight w:val="70"/>
        </w:trPr>
        <w:tc>
          <w:tcPr>
            <w:tcW w:w="2358" w:type="dxa"/>
            <w:gridSpan w:val="3"/>
            <w:vMerge/>
          </w:tcPr>
          <w:p w14:paraId="35B00FE0"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3E5DCE2E"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Final Exam</w:t>
            </w:r>
          </w:p>
        </w:tc>
        <w:tc>
          <w:tcPr>
            <w:tcW w:w="2785" w:type="dxa"/>
          </w:tcPr>
          <w:p w14:paraId="2FBB9154"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49C31C75" w14:textId="77777777" w:rsidR="004D1D8A" w:rsidRPr="003B25CC" w:rsidRDefault="00D16D8F"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40</w:t>
            </w:r>
          </w:p>
        </w:tc>
      </w:tr>
      <w:tr w:rsidR="004D1D8A" w:rsidRPr="003B25CC" w14:paraId="6708D447" w14:textId="77777777">
        <w:tc>
          <w:tcPr>
            <w:tcW w:w="2358" w:type="dxa"/>
            <w:gridSpan w:val="3"/>
            <w:vMerge/>
          </w:tcPr>
          <w:p w14:paraId="4F4AD1A2"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045923F3"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Others</w:t>
            </w:r>
          </w:p>
        </w:tc>
        <w:tc>
          <w:tcPr>
            <w:tcW w:w="2785" w:type="dxa"/>
          </w:tcPr>
          <w:p w14:paraId="6AC4CA90"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1A9BD360" w14:textId="77777777" w:rsidR="004D1D8A" w:rsidRPr="003B25CC" w:rsidRDefault="004D1D8A" w:rsidP="00B964C4">
            <w:pPr>
              <w:spacing w:after="0" w:line="240" w:lineRule="auto"/>
              <w:jc w:val="center"/>
              <w:rPr>
                <w:rFonts w:ascii="Times New Roman" w:hAnsi="Times New Roman" w:cs="Times New Roman"/>
                <w:lang w:val="en-US"/>
              </w:rPr>
            </w:pPr>
          </w:p>
        </w:tc>
      </w:tr>
      <w:tr w:rsidR="004D1D8A" w:rsidRPr="003B25CC" w14:paraId="42E952B2" w14:textId="77777777">
        <w:tc>
          <w:tcPr>
            <w:tcW w:w="2358" w:type="dxa"/>
            <w:gridSpan w:val="3"/>
            <w:vMerge/>
          </w:tcPr>
          <w:p w14:paraId="58C48FCB" w14:textId="77777777" w:rsidR="004D1D8A" w:rsidRPr="003B25CC" w:rsidRDefault="004D1D8A" w:rsidP="00B37DD1">
            <w:pPr>
              <w:spacing w:after="0" w:line="240" w:lineRule="auto"/>
              <w:rPr>
                <w:rFonts w:ascii="Times New Roman" w:hAnsi="Times New Roman" w:cs="Times New Roman"/>
                <w:b/>
                <w:bCs/>
                <w:lang w:val="en-US"/>
              </w:rPr>
            </w:pPr>
          </w:p>
        </w:tc>
        <w:tc>
          <w:tcPr>
            <w:tcW w:w="2430" w:type="dxa"/>
            <w:gridSpan w:val="2"/>
          </w:tcPr>
          <w:p w14:paraId="07CD3D16" w14:textId="77777777" w:rsidR="004D1D8A" w:rsidRPr="003B25CC" w:rsidRDefault="004D1D8A" w:rsidP="00B37DD1">
            <w:pPr>
              <w:spacing w:after="0" w:line="240" w:lineRule="auto"/>
              <w:rPr>
                <w:rFonts w:ascii="Times New Roman" w:hAnsi="Times New Roman" w:cs="Times New Roman"/>
                <w:b/>
                <w:bCs/>
                <w:lang w:val="en-US"/>
              </w:rPr>
            </w:pPr>
            <w:r w:rsidRPr="003B25CC">
              <w:rPr>
                <w:rFonts w:ascii="Times New Roman" w:hAnsi="Times New Roman" w:cs="Times New Roman"/>
                <w:b/>
                <w:bCs/>
                <w:lang w:val="en-US"/>
              </w:rPr>
              <w:t xml:space="preserve">Total </w:t>
            </w:r>
          </w:p>
        </w:tc>
        <w:tc>
          <w:tcPr>
            <w:tcW w:w="2785" w:type="dxa"/>
          </w:tcPr>
          <w:p w14:paraId="67AD1C67" w14:textId="77777777" w:rsidR="004D1D8A" w:rsidRPr="003B25CC" w:rsidRDefault="004D1D8A" w:rsidP="00B37DD1">
            <w:pPr>
              <w:spacing w:after="0" w:line="240" w:lineRule="auto"/>
              <w:rPr>
                <w:rFonts w:ascii="Times New Roman" w:hAnsi="Times New Roman" w:cs="Times New Roman"/>
                <w:lang w:val="en-US"/>
              </w:rPr>
            </w:pPr>
          </w:p>
        </w:tc>
        <w:tc>
          <w:tcPr>
            <w:tcW w:w="2615" w:type="dxa"/>
          </w:tcPr>
          <w:p w14:paraId="77278A16" w14:textId="77777777" w:rsidR="004D1D8A" w:rsidRPr="003B25CC" w:rsidRDefault="004D1D8A" w:rsidP="00B964C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100</w:t>
            </w:r>
          </w:p>
        </w:tc>
      </w:tr>
      <w:tr w:rsidR="00382BE2" w:rsidRPr="003B25CC" w14:paraId="1D9CE532" w14:textId="77777777">
        <w:tc>
          <w:tcPr>
            <w:tcW w:w="2358" w:type="dxa"/>
            <w:gridSpan w:val="3"/>
          </w:tcPr>
          <w:p w14:paraId="0C16554D" w14:textId="77777777" w:rsidR="00382BE2" w:rsidRPr="003B25CC" w:rsidRDefault="00382BE2" w:rsidP="00B37DD1">
            <w:pPr>
              <w:spacing w:after="0" w:line="240" w:lineRule="auto"/>
              <w:rPr>
                <w:rFonts w:ascii="Times New Roman" w:hAnsi="Times New Roman" w:cs="Times New Roman"/>
                <w:b/>
                <w:lang w:val="en-US"/>
              </w:rPr>
            </w:pPr>
            <w:r w:rsidRPr="003B25CC">
              <w:rPr>
                <w:rFonts w:ascii="Times New Roman" w:hAnsi="Times New Roman" w:cs="Times New Roman"/>
                <w:b/>
                <w:lang w:val="en-US"/>
              </w:rPr>
              <w:t>Polic</w:t>
            </w:r>
            <w:r w:rsidR="00C37D8D" w:rsidRPr="003B25CC">
              <w:rPr>
                <w:rFonts w:ascii="Times New Roman" w:hAnsi="Times New Roman" w:cs="Times New Roman"/>
                <w:b/>
                <w:lang w:val="en-US"/>
              </w:rPr>
              <w:t>y</w:t>
            </w:r>
          </w:p>
        </w:tc>
        <w:tc>
          <w:tcPr>
            <w:tcW w:w="7830" w:type="dxa"/>
            <w:gridSpan w:val="4"/>
          </w:tcPr>
          <w:p w14:paraId="4FD32E42" w14:textId="77777777" w:rsidR="00C37D8D" w:rsidRPr="003B25CC" w:rsidRDefault="00C37D8D" w:rsidP="00B964C4">
            <w:pPr>
              <w:numPr>
                <w:ilvl w:val="0"/>
                <w:numId w:val="7"/>
              </w:numPr>
              <w:spacing w:after="0" w:line="240" w:lineRule="auto"/>
              <w:rPr>
                <w:rFonts w:ascii="Times New Roman" w:hAnsi="Times New Roman" w:cs="Times New Roman"/>
                <w:b/>
                <w:lang w:val="en-US"/>
              </w:rPr>
            </w:pPr>
            <w:r w:rsidRPr="003B25CC">
              <w:rPr>
                <w:rFonts w:ascii="Times New Roman" w:hAnsi="Times New Roman" w:cs="Times New Roman"/>
                <w:b/>
                <w:lang w:val="en-US"/>
              </w:rPr>
              <w:t>Preparation for class</w:t>
            </w:r>
          </w:p>
          <w:p w14:paraId="73A27829" w14:textId="77777777" w:rsidR="00B964C4" w:rsidRPr="003B25CC" w:rsidRDefault="00B964C4" w:rsidP="00B964C4">
            <w:pPr>
              <w:spacing w:after="0" w:line="240" w:lineRule="auto"/>
              <w:ind w:left="360"/>
              <w:rPr>
                <w:rFonts w:ascii="Times New Roman" w:hAnsi="Times New Roman" w:cs="Times New Roman"/>
                <w:b/>
                <w:lang w:val="en-US"/>
              </w:rPr>
            </w:pPr>
          </w:p>
          <w:p w14:paraId="3AE8A319" w14:textId="77777777" w:rsidR="00D16D8F" w:rsidRPr="003B25CC" w:rsidRDefault="00C37D8D" w:rsidP="00B964C4">
            <w:pPr>
              <w:spacing w:after="0" w:line="240" w:lineRule="auto"/>
              <w:ind w:left="360"/>
              <w:rPr>
                <w:rFonts w:ascii="Times New Roman" w:hAnsi="Times New Roman" w:cs="Times New Roman"/>
                <w:lang w:val="en-US"/>
              </w:rPr>
            </w:pPr>
            <w:r w:rsidRPr="003B25CC">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w:t>
            </w:r>
            <w:r w:rsidR="00D16D8F" w:rsidRPr="003B25CC">
              <w:rPr>
                <w:rFonts w:ascii="Times New Roman" w:hAnsi="Times New Roman" w:cs="Times New Roman"/>
                <w:lang w:val="en-US"/>
              </w:rPr>
              <w:t>.</w:t>
            </w:r>
          </w:p>
          <w:p w14:paraId="09C5C6A2" w14:textId="77777777" w:rsidR="00C37D8D" w:rsidRPr="003B25CC" w:rsidRDefault="00C37D8D" w:rsidP="00C37D8D">
            <w:pPr>
              <w:spacing w:after="0" w:line="240" w:lineRule="auto"/>
              <w:rPr>
                <w:rFonts w:ascii="Times New Roman" w:hAnsi="Times New Roman" w:cs="Times New Roman"/>
                <w:lang w:val="en-US"/>
              </w:rPr>
            </w:pPr>
          </w:p>
          <w:p w14:paraId="0361F272" w14:textId="77777777" w:rsidR="00C37D8D" w:rsidRPr="003B25CC" w:rsidRDefault="00C37D8D" w:rsidP="00C37D8D">
            <w:pPr>
              <w:numPr>
                <w:ilvl w:val="0"/>
                <w:numId w:val="7"/>
              </w:numPr>
              <w:spacing w:after="0" w:line="240" w:lineRule="auto"/>
              <w:rPr>
                <w:rFonts w:ascii="Times New Roman" w:hAnsi="Times New Roman" w:cs="Times New Roman"/>
                <w:b/>
                <w:lang w:val="en-US"/>
              </w:rPr>
            </w:pPr>
            <w:r w:rsidRPr="003B25CC">
              <w:rPr>
                <w:rFonts w:ascii="Times New Roman" w:hAnsi="Times New Roman" w:cs="Times New Roman"/>
                <w:b/>
                <w:lang w:val="en-US"/>
              </w:rPr>
              <w:t>Withdrawal (pass/fail)</w:t>
            </w:r>
          </w:p>
          <w:p w14:paraId="5F9EBEBA" w14:textId="77777777" w:rsidR="00C37D8D" w:rsidRPr="003B25CC" w:rsidRDefault="00C37D8D" w:rsidP="00C37D8D">
            <w:pPr>
              <w:spacing w:after="0" w:line="240" w:lineRule="auto"/>
              <w:ind w:left="360"/>
              <w:rPr>
                <w:rFonts w:ascii="Times New Roman" w:hAnsi="Times New Roman" w:cs="Times New Roman"/>
                <w:lang w:val="en-US"/>
              </w:rPr>
            </w:pPr>
          </w:p>
          <w:p w14:paraId="6807D210" w14:textId="77777777" w:rsidR="00C37D8D" w:rsidRPr="003B25CC" w:rsidRDefault="00C37D8D" w:rsidP="00C37D8D">
            <w:pPr>
              <w:spacing w:after="0" w:line="240" w:lineRule="auto"/>
              <w:ind w:left="360"/>
              <w:rPr>
                <w:rFonts w:ascii="Times New Roman" w:hAnsi="Times New Roman" w:cs="Times New Roman"/>
                <w:lang w:val="en-US"/>
              </w:rPr>
            </w:pPr>
            <w:r w:rsidRPr="003B25CC">
              <w:rPr>
                <w:rFonts w:ascii="Times New Roman" w:hAnsi="Times New Roman" w:cs="Times New Roman"/>
                <w:lang w:val="en-US"/>
              </w:rPr>
              <w:t xml:space="preserve">This course strictly follows grading policy of the School of Economics and Management.  Thus, a student is normally expected </w:t>
            </w:r>
            <w:r w:rsidR="00694D54" w:rsidRPr="003B25CC">
              <w:rPr>
                <w:rFonts w:ascii="Times New Roman" w:hAnsi="Times New Roman" w:cs="Times New Roman"/>
                <w:lang w:val="en-US"/>
              </w:rPr>
              <w:t>to achieve a mark of at least 65</w:t>
            </w:r>
            <w:r w:rsidRPr="003B25CC">
              <w:rPr>
                <w:rFonts w:ascii="Times New Roman" w:hAnsi="Times New Roman" w:cs="Times New Roman"/>
                <w:lang w:val="en-US"/>
              </w:rPr>
              <w:t xml:space="preserve">% to pass.  In case of failure, he/she will be required to repeat the course the following term or year. </w:t>
            </w:r>
          </w:p>
          <w:p w14:paraId="0F12B09E" w14:textId="77777777" w:rsidR="00C37D8D" w:rsidRPr="003B25CC" w:rsidRDefault="00C37D8D" w:rsidP="00C37D8D">
            <w:pPr>
              <w:spacing w:after="0" w:line="240" w:lineRule="auto"/>
              <w:ind w:left="360"/>
              <w:rPr>
                <w:rFonts w:ascii="Times New Roman" w:hAnsi="Times New Roman" w:cs="Times New Roman"/>
                <w:lang w:val="en-US"/>
              </w:rPr>
            </w:pPr>
          </w:p>
          <w:p w14:paraId="5B0E5A17" w14:textId="77777777" w:rsidR="00C37D8D" w:rsidRPr="003B25CC" w:rsidRDefault="00C37D8D" w:rsidP="00C37D8D">
            <w:pPr>
              <w:numPr>
                <w:ilvl w:val="0"/>
                <w:numId w:val="7"/>
              </w:numPr>
              <w:spacing w:after="0" w:line="240" w:lineRule="auto"/>
              <w:rPr>
                <w:rFonts w:ascii="Times New Roman" w:hAnsi="Times New Roman" w:cs="Times New Roman"/>
                <w:b/>
                <w:lang w:val="en-US"/>
              </w:rPr>
            </w:pPr>
            <w:r w:rsidRPr="003B25CC">
              <w:rPr>
                <w:rFonts w:ascii="Times New Roman" w:hAnsi="Times New Roman" w:cs="Times New Roman"/>
                <w:b/>
                <w:lang w:val="en-US"/>
              </w:rPr>
              <w:t>Cheating/plagiarism</w:t>
            </w:r>
          </w:p>
          <w:p w14:paraId="50A30324" w14:textId="77777777" w:rsidR="00C37D8D" w:rsidRPr="003B25CC" w:rsidRDefault="00C37D8D" w:rsidP="00C37D8D">
            <w:pPr>
              <w:spacing w:after="0" w:line="240" w:lineRule="auto"/>
              <w:ind w:left="360"/>
              <w:rPr>
                <w:rFonts w:ascii="Times New Roman" w:hAnsi="Times New Roman" w:cs="Times New Roman"/>
                <w:lang w:val="en-US"/>
              </w:rPr>
            </w:pPr>
          </w:p>
          <w:p w14:paraId="18BC4D4E" w14:textId="77777777" w:rsidR="00694D54" w:rsidRPr="003B25CC" w:rsidRDefault="00C37D8D" w:rsidP="00694D54">
            <w:pPr>
              <w:spacing w:after="0" w:line="240" w:lineRule="auto"/>
              <w:ind w:left="360"/>
              <w:rPr>
                <w:rFonts w:ascii="Times New Roman" w:hAnsi="Times New Roman" w:cs="Times New Roman"/>
                <w:lang w:val="en-US"/>
              </w:rPr>
            </w:pPr>
            <w:r w:rsidRPr="003B25CC">
              <w:rPr>
                <w:rFonts w:ascii="Times New Roman" w:hAnsi="Times New Roman" w:cs="Times New Roman"/>
                <w:lang w:val="en-US"/>
              </w:rPr>
              <w:t xml:space="preserve">Cheating or other plagiarism during the Quizzes, Mid-term and Final Examinations will lead to paper cancellation.  </w:t>
            </w:r>
          </w:p>
          <w:p w14:paraId="0AEE58EB" w14:textId="77777777" w:rsidR="00C37D8D" w:rsidRPr="003B25CC" w:rsidRDefault="00C37D8D" w:rsidP="00694D54">
            <w:pPr>
              <w:spacing w:after="0" w:line="240" w:lineRule="auto"/>
              <w:ind w:left="360"/>
              <w:rPr>
                <w:rFonts w:ascii="Times New Roman" w:hAnsi="Times New Roman" w:cs="Times New Roman"/>
                <w:b/>
                <w:lang w:val="en-US"/>
              </w:rPr>
            </w:pPr>
            <w:r w:rsidRPr="003B25CC">
              <w:rPr>
                <w:rFonts w:ascii="Times New Roman" w:hAnsi="Times New Roman" w:cs="Times New Roman"/>
                <w:b/>
                <w:lang w:val="en-US"/>
              </w:rPr>
              <w:t>Professional behavior guidelines</w:t>
            </w:r>
          </w:p>
          <w:p w14:paraId="74D5EFF5" w14:textId="77777777" w:rsidR="00C37D8D" w:rsidRPr="003B25CC" w:rsidRDefault="00C37D8D" w:rsidP="00C37D8D">
            <w:pPr>
              <w:spacing w:after="0" w:line="240" w:lineRule="auto"/>
              <w:ind w:left="360"/>
              <w:rPr>
                <w:rFonts w:ascii="Times New Roman" w:hAnsi="Times New Roman" w:cs="Times New Roman"/>
                <w:lang w:val="en-US"/>
              </w:rPr>
            </w:pPr>
          </w:p>
          <w:p w14:paraId="4E6379DF" w14:textId="77777777" w:rsidR="00C37D8D" w:rsidRPr="003B25CC" w:rsidRDefault="00C37D8D" w:rsidP="00C37D8D">
            <w:pPr>
              <w:spacing w:after="0" w:line="240" w:lineRule="auto"/>
              <w:ind w:left="360"/>
              <w:rPr>
                <w:rFonts w:ascii="Times New Roman" w:hAnsi="Times New Roman" w:cs="Times New Roman"/>
                <w:lang w:val="en-US"/>
              </w:rPr>
            </w:pPr>
            <w:r w:rsidRPr="003B25CC">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59474131" w14:textId="77777777" w:rsidR="00382BE2" w:rsidRPr="003B25CC" w:rsidRDefault="00382BE2" w:rsidP="00C37D8D">
            <w:pPr>
              <w:spacing w:after="0" w:line="240" w:lineRule="auto"/>
              <w:rPr>
                <w:rFonts w:ascii="Times New Roman" w:hAnsi="Times New Roman" w:cs="Times New Roman"/>
                <w:lang w:val="en-US"/>
              </w:rPr>
            </w:pPr>
          </w:p>
        </w:tc>
      </w:tr>
      <w:tr w:rsidR="00382BE2" w:rsidRPr="003B25CC" w14:paraId="63A860BA" w14:textId="77777777">
        <w:tc>
          <w:tcPr>
            <w:tcW w:w="10188" w:type="dxa"/>
            <w:gridSpan w:val="7"/>
          </w:tcPr>
          <w:p w14:paraId="27117453" w14:textId="77777777" w:rsidR="00382BE2" w:rsidRPr="003B25CC" w:rsidRDefault="00382BE2" w:rsidP="00B37DD1">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Tentative Schedule</w:t>
            </w:r>
          </w:p>
        </w:tc>
      </w:tr>
      <w:tr w:rsidR="00382BE2" w:rsidRPr="003B25CC" w14:paraId="34414AB6" w14:textId="77777777" w:rsidTr="00990754">
        <w:trPr>
          <w:cantSplit/>
          <w:trHeight w:val="785"/>
        </w:trPr>
        <w:tc>
          <w:tcPr>
            <w:tcW w:w="558" w:type="dxa"/>
            <w:tcBorders>
              <w:right w:val="single" w:sz="4" w:space="0" w:color="auto"/>
            </w:tcBorders>
            <w:textDirection w:val="btLr"/>
            <w:vAlign w:val="center"/>
          </w:tcPr>
          <w:p w14:paraId="4D93B1D6" w14:textId="77777777" w:rsidR="00382BE2" w:rsidRPr="003B25CC" w:rsidRDefault="00382BE2" w:rsidP="00990754">
            <w:pPr>
              <w:spacing w:after="0" w:line="240" w:lineRule="auto"/>
              <w:ind w:left="113" w:right="113"/>
              <w:jc w:val="center"/>
              <w:rPr>
                <w:rFonts w:ascii="Times New Roman" w:hAnsi="Times New Roman" w:cs="Times New Roman"/>
                <w:b/>
                <w:bCs/>
              </w:rPr>
            </w:pPr>
            <w:r w:rsidRPr="003B25CC">
              <w:rPr>
                <w:rFonts w:ascii="Times New Roman" w:hAnsi="Times New Roman" w:cs="Times New Roman"/>
                <w:b/>
                <w:bCs/>
              </w:rPr>
              <w:t>Week</w:t>
            </w:r>
          </w:p>
        </w:tc>
        <w:tc>
          <w:tcPr>
            <w:tcW w:w="1385" w:type="dxa"/>
            <w:tcBorders>
              <w:left w:val="single" w:sz="4" w:space="0" w:color="auto"/>
            </w:tcBorders>
            <w:vAlign w:val="center"/>
          </w:tcPr>
          <w:p w14:paraId="361A38A8" w14:textId="77777777" w:rsidR="00382BE2" w:rsidRPr="003B25CC" w:rsidRDefault="00382BE2" w:rsidP="00990754">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Date/Day</w:t>
            </w:r>
          </w:p>
          <w:p w14:paraId="26FC5DAC" w14:textId="77777777" w:rsidR="00382BE2" w:rsidRPr="003B25CC" w:rsidRDefault="00382BE2" w:rsidP="00990754">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(tentative)</w:t>
            </w:r>
          </w:p>
        </w:tc>
        <w:tc>
          <w:tcPr>
            <w:tcW w:w="5630" w:type="dxa"/>
            <w:gridSpan w:val="4"/>
            <w:vAlign w:val="center"/>
          </w:tcPr>
          <w:p w14:paraId="3AA264C1" w14:textId="77777777" w:rsidR="00382BE2" w:rsidRPr="003B25CC" w:rsidRDefault="00382BE2" w:rsidP="00990754">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Topics</w:t>
            </w:r>
          </w:p>
        </w:tc>
        <w:tc>
          <w:tcPr>
            <w:tcW w:w="2615" w:type="dxa"/>
            <w:vAlign w:val="center"/>
          </w:tcPr>
          <w:p w14:paraId="03000EB8" w14:textId="77777777" w:rsidR="00382BE2" w:rsidRPr="003B25CC" w:rsidRDefault="00382BE2" w:rsidP="00990754">
            <w:pPr>
              <w:spacing w:after="0" w:line="240" w:lineRule="auto"/>
              <w:jc w:val="center"/>
              <w:rPr>
                <w:rFonts w:ascii="Times New Roman" w:hAnsi="Times New Roman" w:cs="Times New Roman"/>
                <w:b/>
                <w:bCs/>
                <w:lang w:val="en-US"/>
              </w:rPr>
            </w:pPr>
            <w:r w:rsidRPr="003B25CC">
              <w:rPr>
                <w:rFonts w:ascii="Times New Roman" w:hAnsi="Times New Roman" w:cs="Times New Roman"/>
                <w:b/>
                <w:bCs/>
                <w:lang w:val="en-US"/>
              </w:rPr>
              <w:t>Textbook/Assignments</w:t>
            </w:r>
          </w:p>
        </w:tc>
      </w:tr>
      <w:tr w:rsidR="00382BE2" w:rsidRPr="003B25CC" w14:paraId="342880ED" w14:textId="77777777" w:rsidTr="009401E9">
        <w:tc>
          <w:tcPr>
            <w:tcW w:w="558" w:type="dxa"/>
            <w:tcBorders>
              <w:right w:val="single" w:sz="4" w:space="0" w:color="auto"/>
            </w:tcBorders>
            <w:vAlign w:val="center"/>
          </w:tcPr>
          <w:p w14:paraId="47DC05DB" w14:textId="77777777" w:rsidR="00382BE2" w:rsidRPr="003B25CC" w:rsidRDefault="00382BE2" w:rsidP="009401E9">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w:t>
            </w:r>
          </w:p>
        </w:tc>
        <w:tc>
          <w:tcPr>
            <w:tcW w:w="1385" w:type="dxa"/>
            <w:tcBorders>
              <w:left w:val="single" w:sz="4" w:space="0" w:color="auto"/>
            </w:tcBorders>
            <w:vAlign w:val="center"/>
          </w:tcPr>
          <w:p w14:paraId="5ED975F4" w14:textId="77777777" w:rsidR="00382BE2" w:rsidRPr="003B25CC" w:rsidRDefault="00303EB6" w:rsidP="00DE69F9">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w:t>
            </w:r>
            <w:r w:rsidR="00DE69F9" w:rsidRPr="003B25CC">
              <w:rPr>
                <w:rFonts w:ascii="Times New Roman" w:hAnsi="Times New Roman" w:cs="Times New Roman"/>
                <w:lang w:val="en-US"/>
              </w:rPr>
              <w:t>5</w:t>
            </w:r>
            <w:r w:rsidR="00382BE2" w:rsidRPr="003B25CC">
              <w:rPr>
                <w:rFonts w:ascii="Times New Roman" w:hAnsi="Times New Roman" w:cs="Times New Roman"/>
                <w:lang w:val="en-US"/>
              </w:rPr>
              <w:t>.0</w:t>
            </w:r>
            <w:r w:rsidR="00DE69F9" w:rsidRPr="003B25CC">
              <w:rPr>
                <w:rFonts w:ascii="Times New Roman" w:hAnsi="Times New Roman" w:cs="Times New Roman"/>
                <w:lang w:val="en-US"/>
              </w:rPr>
              <w:t>9</w:t>
            </w:r>
            <w:r w:rsidR="003211A2" w:rsidRPr="003B25CC">
              <w:rPr>
                <w:rFonts w:ascii="Times New Roman" w:hAnsi="Times New Roman" w:cs="Times New Roman"/>
                <w:lang w:val="en-US"/>
              </w:rPr>
              <w:t>.1</w:t>
            </w:r>
            <w:r w:rsidR="00C871DC" w:rsidRPr="003B25CC">
              <w:rPr>
                <w:rFonts w:ascii="Times New Roman" w:hAnsi="Times New Roman" w:cs="Times New Roman"/>
                <w:lang w:val="en-US"/>
              </w:rPr>
              <w:t>6</w:t>
            </w:r>
          </w:p>
        </w:tc>
        <w:tc>
          <w:tcPr>
            <w:tcW w:w="5630" w:type="dxa"/>
            <w:gridSpan w:val="4"/>
            <w:vAlign w:val="center"/>
          </w:tcPr>
          <w:p w14:paraId="578EF1D9" w14:textId="77777777" w:rsidR="00390BC4" w:rsidRPr="003B25CC" w:rsidRDefault="00DE69F9" w:rsidP="00390BC4">
            <w:pPr>
              <w:spacing w:after="0" w:line="240" w:lineRule="auto"/>
              <w:jc w:val="both"/>
              <w:rPr>
                <w:rFonts w:ascii="Times New Roman" w:hAnsi="Times New Roman" w:cs="Times New Roman"/>
                <w:lang w:val="en-US"/>
              </w:rPr>
            </w:pPr>
            <w:r w:rsidRPr="003B25CC">
              <w:rPr>
                <w:rFonts w:ascii="Times New Roman" w:hAnsi="Times New Roman" w:cs="Times New Roman"/>
                <w:lang w:val="en-US"/>
              </w:rPr>
              <w:t xml:space="preserve">Geological Factors in Enhanced Oil Recovery </w:t>
            </w:r>
          </w:p>
          <w:p w14:paraId="21E0F45D" w14:textId="77777777" w:rsidR="00DE69F9" w:rsidRPr="003B25CC" w:rsidRDefault="00DE69F9" w:rsidP="00390BC4">
            <w:pPr>
              <w:pStyle w:val="ListParagraph"/>
              <w:numPr>
                <w:ilvl w:val="0"/>
                <w:numId w:val="22"/>
              </w:numPr>
              <w:jc w:val="both"/>
              <w:rPr>
                <w:sz w:val="22"/>
                <w:szCs w:val="22"/>
              </w:rPr>
            </w:pPr>
            <w:r w:rsidRPr="003B25CC">
              <w:rPr>
                <w:rFonts w:eastAsiaTheme="minorEastAsia"/>
                <w:sz w:val="22"/>
                <w:szCs w:val="22"/>
              </w:rPr>
              <w:t>Reservoir heterogeneities</w:t>
            </w:r>
          </w:p>
          <w:p w14:paraId="4E0B6827" w14:textId="77777777" w:rsidR="00DE69F9" w:rsidRPr="003B25CC" w:rsidRDefault="00DE69F9" w:rsidP="00390BC4">
            <w:pPr>
              <w:pStyle w:val="ListParagraph"/>
              <w:numPr>
                <w:ilvl w:val="0"/>
                <w:numId w:val="22"/>
              </w:numPr>
              <w:jc w:val="both"/>
              <w:rPr>
                <w:sz w:val="22"/>
                <w:szCs w:val="22"/>
              </w:rPr>
            </w:pPr>
            <w:r w:rsidRPr="003B25CC">
              <w:rPr>
                <w:rFonts w:eastAsiaTheme="minorEastAsia"/>
                <w:sz w:val="22"/>
                <w:szCs w:val="22"/>
              </w:rPr>
              <w:t>Examples of geological factors in enhanced recovery projects</w:t>
            </w:r>
          </w:p>
          <w:p w14:paraId="26A78E3D" w14:textId="77777777" w:rsidR="00C15DBE" w:rsidRPr="003B25CC" w:rsidRDefault="00DE69F9" w:rsidP="00390BC4">
            <w:pPr>
              <w:pStyle w:val="ListParagraph"/>
              <w:numPr>
                <w:ilvl w:val="0"/>
                <w:numId w:val="22"/>
              </w:numPr>
              <w:jc w:val="both"/>
              <w:rPr>
                <w:sz w:val="22"/>
                <w:szCs w:val="22"/>
              </w:rPr>
            </w:pPr>
            <w:r w:rsidRPr="003B25CC">
              <w:rPr>
                <w:rFonts w:eastAsiaTheme="minorEastAsia"/>
                <w:sz w:val="22"/>
                <w:szCs w:val="22"/>
              </w:rPr>
              <w:t>Natural fractures</w:t>
            </w:r>
          </w:p>
        </w:tc>
        <w:tc>
          <w:tcPr>
            <w:tcW w:w="2615" w:type="dxa"/>
            <w:vAlign w:val="center"/>
          </w:tcPr>
          <w:p w14:paraId="05088D7C" w14:textId="77777777" w:rsidR="00382BE2" w:rsidRPr="003B25CC" w:rsidRDefault="00382BE2" w:rsidP="00B37DD1">
            <w:pPr>
              <w:spacing w:after="0" w:line="240" w:lineRule="auto"/>
              <w:rPr>
                <w:rFonts w:ascii="Times New Roman" w:hAnsi="Times New Roman" w:cs="Times New Roman"/>
                <w:lang w:val="en-US"/>
              </w:rPr>
            </w:pPr>
          </w:p>
        </w:tc>
      </w:tr>
      <w:tr w:rsidR="00014EA3" w:rsidRPr="001A6DF3" w14:paraId="4309706C" w14:textId="77777777" w:rsidTr="00114E00">
        <w:trPr>
          <w:trHeight w:val="561"/>
        </w:trPr>
        <w:tc>
          <w:tcPr>
            <w:tcW w:w="558" w:type="dxa"/>
            <w:tcBorders>
              <w:right w:val="single" w:sz="4" w:space="0" w:color="auto"/>
            </w:tcBorders>
            <w:vAlign w:val="center"/>
          </w:tcPr>
          <w:p w14:paraId="10E6C464" w14:textId="77777777" w:rsidR="00014EA3" w:rsidRPr="003B25CC" w:rsidRDefault="00014EA3"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w:t>
            </w:r>
          </w:p>
        </w:tc>
        <w:tc>
          <w:tcPr>
            <w:tcW w:w="1385" w:type="dxa"/>
            <w:tcBorders>
              <w:left w:val="single" w:sz="4" w:space="0" w:color="auto"/>
            </w:tcBorders>
            <w:vAlign w:val="center"/>
          </w:tcPr>
          <w:p w14:paraId="0008DDF7" w14:textId="77777777" w:rsidR="00014EA3" w:rsidRPr="003B25CC" w:rsidRDefault="00303EB6" w:rsidP="007B45E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w:t>
            </w:r>
            <w:r w:rsidR="007B45E4" w:rsidRPr="003B25CC">
              <w:rPr>
                <w:rFonts w:ascii="Times New Roman" w:hAnsi="Times New Roman" w:cs="Times New Roman"/>
                <w:lang w:val="en-US"/>
              </w:rPr>
              <w:t>2</w:t>
            </w:r>
            <w:r w:rsidR="00014EA3" w:rsidRPr="003B25CC">
              <w:rPr>
                <w:rFonts w:ascii="Times New Roman" w:hAnsi="Times New Roman" w:cs="Times New Roman"/>
                <w:lang w:val="en-US"/>
              </w:rPr>
              <w:t>.</w:t>
            </w:r>
            <w:r w:rsidR="00C871DC" w:rsidRPr="003B25CC">
              <w:rPr>
                <w:rFonts w:ascii="Times New Roman" w:hAnsi="Times New Roman" w:cs="Times New Roman"/>
                <w:lang w:val="en-US"/>
              </w:rPr>
              <w:t>0</w:t>
            </w:r>
            <w:r w:rsidR="007B45E4" w:rsidRPr="003B25CC">
              <w:rPr>
                <w:rFonts w:ascii="Times New Roman" w:hAnsi="Times New Roman" w:cs="Times New Roman"/>
                <w:lang w:val="en-US"/>
              </w:rPr>
              <w:t>9</w:t>
            </w:r>
            <w:r w:rsidR="00014EA3" w:rsidRPr="003B25CC">
              <w:rPr>
                <w:rFonts w:ascii="Times New Roman" w:hAnsi="Times New Roman" w:cs="Times New Roman"/>
                <w:lang w:val="en-US"/>
              </w:rPr>
              <w:t>.1</w:t>
            </w:r>
            <w:r w:rsidR="00C871DC" w:rsidRPr="003B25CC">
              <w:rPr>
                <w:rFonts w:ascii="Times New Roman" w:hAnsi="Times New Roman" w:cs="Times New Roman"/>
                <w:lang w:val="en-US"/>
              </w:rPr>
              <w:t>6</w:t>
            </w:r>
          </w:p>
        </w:tc>
        <w:tc>
          <w:tcPr>
            <w:tcW w:w="5630" w:type="dxa"/>
            <w:gridSpan w:val="4"/>
            <w:vAlign w:val="center"/>
          </w:tcPr>
          <w:p w14:paraId="6F37F198" w14:textId="77777777" w:rsidR="007B45E4" w:rsidRPr="003B25CC" w:rsidRDefault="007B45E4" w:rsidP="007B45E4">
            <w:pPr>
              <w:pStyle w:val="ListParagraph"/>
              <w:rPr>
                <w:bCs/>
                <w:sz w:val="22"/>
                <w:szCs w:val="22"/>
              </w:rPr>
            </w:pPr>
            <w:r w:rsidRPr="003B25CC">
              <w:rPr>
                <w:bCs/>
                <w:sz w:val="22"/>
                <w:szCs w:val="22"/>
              </w:rPr>
              <w:t>Determination of Residual Oil Saturation based on Geophysical Well logging techniques</w:t>
            </w:r>
          </w:p>
          <w:p w14:paraId="503C3C25" w14:textId="77777777" w:rsidR="00D54AC4" w:rsidRPr="003B25CC" w:rsidRDefault="007B45E4" w:rsidP="00014EA3">
            <w:pPr>
              <w:pStyle w:val="ListParagraph"/>
              <w:numPr>
                <w:ilvl w:val="0"/>
                <w:numId w:val="33"/>
              </w:numPr>
              <w:rPr>
                <w:bCs/>
                <w:sz w:val="22"/>
                <w:szCs w:val="22"/>
              </w:rPr>
            </w:pPr>
            <w:r w:rsidRPr="003B25CC">
              <w:rPr>
                <w:bCs/>
                <w:sz w:val="22"/>
                <w:szCs w:val="22"/>
              </w:rPr>
              <w:t>Determination of residual saturation</w:t>
            </w:r>
          </w:p>
          <w:p w14:paraId="31DC3C85" w14:textId="77777777" w:rsidR="007B45E4" w:rsidRPr="003B25CC" w:rsidRDefault="007B45E4" w:rsidP="00014EA3">
            <w:pPr>
              <w:pStyle w:val="ListParagraph"/>
              <w:numPr>
                <w:ilvl w:val="0"/>
                <w:numId w:val="33"/>
              </w:numPr>
              <w:rPr>
                <w:bCs/>
                <w:sz w:val="22"/>
                <w:szCs w:val="22"/>
              </w:rPr>
            </w:pPr>
            <w:r w:rsidRPr="003B25CC">
              <w:rPr>
                <w:bCs/>
                <w:sz w:val="22"/>
                <w:szCs w:val="22"/>
              </w:rPr>
              <w:t>Well-log-derived oil saturation determination in open hole</w:t>
            </w:r>
          </w:p>
          <w:p w14:paraId="690A956D" w14:textId="77777777" w:rsidR="007B45E4" w:rsidRPr="003B25CC" w:rsidRDefault="007B45E4" w:rsidP="00014EA3">
            <w:pPr>
              <w:pStyle w:val="ListParagraph"/>
              <w:numPr>
                <w:ilvl w:val="0"/>
                <w:numId w:val="33"/>
              </w:numPr>
              <w:rPr>
                <w:bCs/>
                <w:sz w:val="22"/>
                <w:szCs w:val="22"/>
              </w:rPr>
            </w:pPr>
            <w:r w:rsidRPr="003B25CC">
              <w:rPr>
                <w:bCs/>
                <w:sz w:val="22"/>
                <w:szCs w:val="22"/>
              </w:rPr>
              <w:t>Residual oil saturation determination in cased wellbore</w:t>
            </w:r>
          </w:p>
        </w:tc>
        <w:tc>
          <w:tcPr>
            <w:tcW w:w="2615" w:type="dxa"/>
            <w:vAlign w:val="center"/>
          </w:tcPr>
          <w:p w14:paraId="56137201" w14:textId="77777777" w:rsidR="00014EA3" w:rsidRPr="003B25CC" w:rsidRDefault="00014EA3" w:rsidP="00014EA3">
            <w:pPr>
              <w:spacing w:after="0" w:line="240" w:lineRule="auto"/>
              <w:rPr>
                <w:rFonts w:ascii="Times New Roman" w:hAnsi="Times New Roman" w:cs="Times New Roman"/>
                <w:lang w:val="en-US"/>
              </w:rPr>
            </w:pPr>
          </w:p>
        </w:tc>
      </w:tr>
      <w:tr w:rsidR="00014EA3" w:rsidRPr="003B25CC" w14:paraId="4323931F" w14:textId="77777777" w:rsidTr="00114E00">
        <w:trPr>
          <w:trHeight w:val="561"/>
        </w:trPr>
        <w:tc>
          <w:tcPr>
            <w:tcW w:w="558" w:type="dxa"/>
            <w:tcBorders>
              <w:right w:val="single" w:sz="4" w:space="0" w:color="auto"/>
            </w:tcBorders>
            <w:vAlign w:val="center"/>
          </w:tcPr>
          <w:p w14:paraId="5C2AB3D4" w14:textId="77777777" w:rsidR="00014EA3" w:rsidRPr="003B25CC" w:rsidRDefault="00014EA3"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3</w:t>
            </w:r>
          </w:p>
        </w:tc>
        <w:tc>
          <w:tcPr>
            <w:tcW w:w="1385" w:type="dxa"/>
            <w:tcBorders>
              <w:left w:val="single" w:sz="4" w:space="0" w:color="auto"/>
            </w:tcBorders>
            <w:vAlign w:val="center"/>
          </w:tcPr>
          <w:p w14:paraId="6D41A8A0" w14:textId="77777777" w:rsidR="00014EA3" w:rsidRPr="003B25CC" w:rsidRDefault="007B45E4" w:rsidP="007B45E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29</w:t>
            </w:r>
            <w:r w:rsidR="00014EA3" w:rsidRPr="003B25CC">
              <w:rPr>
                <w:rFonts w:ascii="Times New Roman" w:hAnsi="Times New Roman" w:cs="Times New Roman"/>
                <w:lang w:val="en-US"/>
              </w:rPr>
              <w:t>.</w:t>
            </w:r>
            <w:r w:rsidR="00303EB6" w:rsidRPr="003B25CC">
              <w:rPr>
                <w:rFonts w:ascii="Times New Roman" w:hAnsi="Times New Roman" w:cs="Times New Roman"/>
                <w:lang w:val="en-US"/>
              </w:rPr>
              <w:t>0</w:t>
            </w:r>
            <w:r w:rsidRPr="003B25CC">
              <w:rPr>
                <w:rFonts w:ascii="Times New Roman" w:hAnsi="Times New Roman" w:cs="Times New Roman"/>
                <w:lang w:val="en-US"/>
              </w:rPr>
              <w:t>9</w:t>
            </w:r>
            <w:r w:rsidR="00014EA3" w:rsidRPr="003B25CC">
              <w:rPr>
                <w:rFonts w:ascii="Times New Roman" w:hAnsi="Times New Roman" w:cs="Times New Roman"/>
                <w:lang w:val="en-US"/>
              </w:rPr>
              <w:t>.1</w:t>
            </w:r>
            <w:r w:rsidR="00C871DC" w:rsidRPr="003B25CC">
              <w:rPr>
                <w:rFonts w:ascii="Times New Roman" w:hAnsi="Times New Roman" w:cs="Times New Roman"/>
                <w:lang w:val="en-US"/>
              </w:rPr>
              <w:t>6</w:t>
            </w:r>
          </w:p>
        </w:tc>
        <w:tc>
          <w:tcPr>
            <w:tcW w:w="5630" w:type="dxa"/>
            <w:gridSpan w:val="4"/>
            <w:vAlign w:val="center"/>
          </w:tcPr>
          <w:p w14:paraId="0AEEEF73" w14:textId="77777777" w:rsidR="00014EA3" w:rsidRPr="003B25CC" w:rsidRDefault="007B45E4" w:rsidP="00014EA3">
            <w:pPr>
              <w:spacing w:after="0" w:line="240" w:lineRule="auto"/>
              <w:rPr>
                <w:rFonts w:ascii="Times New Roman" w:hAnsi="Times New Roman" w:cs="Times New Roman"/>
                <w:bCs/>
              </w:rPr>
            </w:pPr>
            <w:r w:rsidRPr="003B25CC">
              <w:rPr>
                <w:rFonts w:ascii="Times New Roman" w:hAnsi="Times New Roman" w:cs="Times New Roman"/>
                <w:bCs/>
                <w:lang w:val="en-US"/>
              </w:rPr>
              <w:t xml:space="preserve">    Gas Injection </w:t>
            </w:r>
          </w:p>
          <w:p w14:paraId="0B64C2DB" w14:textId="77777777" w:rsidR="00DB514D" w:rsidRPr="003B25CC" w:rsidRDefault="007B45E4" w:rsidP="007B45E4">
            <w:pPr>
              <w:pStyle w:val="ListParagraph"/>
              <w:numPr>
                <w:ilvl w:val="0"/>
                <w:numId w:val="23"/>
              </w:numPr>
              <w:rPr>
                <w:sz w:val="22"/>
                <w:szCs w:val="22"/>
              </w:rPr>
            </w:pPr>
            <w:r w:rsidRPr="003B25CC">
              <w:rPr>
                <w:sz w:val="22"/>
                <w:szCs w:val="22"/>
              </w:rPr>
              <w:t xml:space="preserve">Predictive techniques </w:t>
            </w:r>
          </w:p>
          <w:p w14:paraId="33940840" w14:textId="77777777" w:rsidR="007B45E4" w:rsidRPr="003B25CC" w:rsidRDefault="007B45E4" w:rsidP="007B45E4">
            <w:pPr>
              <w:pStyle w:val="ListParagraph"/>
              <w:numPr>
                <w:ilvl w:val="0"/>
                <w:numId w:val="23"/>
              </w:numPr>
              <w:rPr>
                <w:sz w:val="22"/>
                <w:szCs w:val="22"/>
              </w:rPr>
            </w:pPr>
            <w:r w:rsidRPr="003B25CC">
              <w:rPr>
                <w:sz w:val="22"/>
                <w:szCs w:val="22"/>
              </w:rPr>
              <w:t>Reservoir performance</w:t>
            </w:r>
          </w:p>
          <w:p w14:paraId="510D5E09" w14:textId="77777777" w:rsidR="007B45E4" w:rsidRPr="003B25CC" w:rsidRDefault="007B45E4" w:rsidP="007B45E4">
            <w:pPr>
              <w:pStyle w:val="ListParagraph"/>
              <w:numPr>
                <w:ilvl w:val="0"/>
                <w:numId w:val="23"/>
              </w:numPr>
              <w:rPr>
                <w:sz w:val="22"/>
                <w:szCs w:val="22"/>
              </w:rPr>
            </w:pPr>
            <w:r w:rsidRPr="003B25CC">
              <w:rPr>
                <w:sz w:val="22"/>
                <w:szCs w:val="22"/>
              </w:rPr>
              <w:t xml:space="preserve">Gas Injection </w:t>
            </w:r>
          </w:p>
          <w:p w14:paraId="08DD507F" w14:textId="77777777" w:rsidR="007B45E4" w:rsidRPr="003B25CC" w:rsidRDefault="007B45E4" w:rsidP="007B45E4">
            <w:pPr>
              <w:pStyle w:val="ListParagraph"/>
              <w:numPr>
                <w:ilvl w:val="0"/>
                <w:numId w:val="23"/>
              </w:numPr>
              <w:rPr>
                <w:sz w:val="22"/>
                <w:szCs w:val="22"/>
              </w:rPr>
            </w:pPr>
            <w:r w:rsidRPr="003B25CC">
              <w:rPr>
                <w:sz w:val="22"/>
                <w:szCs w:val="22"/>
              </w:rPr>
              <w:t>Gas Injection in carbonate reservoirs</w:t>
            </w:r>
          </w:p>
          <w:p w14:paraId="2D65C7B8" w14:textId="77777777" w:rsidR="007B45E4" w:rsidRPr="003B25CC" w:rsidRDefault="007B45E4" w:rsidP="007B45E4">
            <w:pPr>
              <w:pStyle w:val="ListParagraph"/>
              <w:numPr>
                <w:ilvl w:val="0"/>
                <w:numId w:val="23"/>
              </w:numPr>
              <w:rPr>
                <w:sz w:val="22"/>
                <w:szCs w:val="22"/>
              </w:rPr>
            </w:pPr>
            <w:r w:rsidRPr="003B25CC">
              <w:rPr>
                <w:sz w:val="22"/>
                <w:szCs w:val="22"/>
              </w:rPr>
              <w:t>Inert Gas Injection</w:t>
            </w:r>
          </w:p>
          <w:p w14:paraId="34AB9E6F" w14:textId="77777777" w:rsidR="007B45E4" w:rsidRPr="003B25CC" w:rsidRDefault="007B45E4" w:rsidP="007B45E4">
            <w:pPr>
              <w:pStyle w:val="ListParagraph"/>
              <w:numPr>
                <w:ilvl w:val="0"/>
                <w:numId w:val="23"/>
              </w:numPr>
              <w:rPr>
                <w:sz w:val="22"/>
                <w:szCs w:val="22"/>
              </w:rPr>
            </w:pPr>
            <w:r w:rsidRPr="003B25CC">
              <w:rPr>
                <w:sz w:val="22"/>
                <w:szCs w:val="22"/>
              </w:rPr>
              <w:t>Candidates for gas injection</w:t>
            </w:r>
          </w:p>
        </w:tc>
        <w:tc>
          <w:tcPr>
            <w:tcW w:w="2615" w:type="dxa"/>
            <w:vAlign w:val="center"/>
          </w:tcPr>
          <w:p w14:paraId="36E9D1D4" w14:textId="77777777" w:rsidR="00014EA3" w:rsidRPr="003B25CC" w:rsidRDefault="00014EA3" w:rsidP="00014EA3">
            <w:pPr>
              <w:spacing w:after="0" w:line="240" w:lineRule="auto"/>
              <w:rPr>
                <w:rFonts w:ascii="Times New Roman" w:hAnsi="Times New Roman" w:cs="Times New Roman"/>
                <w:lang w:val="en-US"/>
              </w:rPr>
            </w:pPr>
          </w:p>
        </w:tc>
      </w:tr>
      <w:tr w:rsidR="00303EB6" w:rsidRPr="003B25CC" w14:paraId="7FF44C77" w14:textId="77777777" w:rsidTr="00114E00">
        <w:trPr>
          <w:trHeight w:val="561"/>
        </w:trPr>
        <w:tc>
          <w:tcPr>
            <w:tcW w:w="558" w:type="dxa"/>
            <w:tcBorders>
              <w:right w:val="single" w:sz="4" w:space="0" w:color="auto"/>
            </w:tcBorders>
            <w:vAlign w:val="center"/>
          </w:tcPr>
          <w:p w14:paraId="46CFF5B0" w14:textId="77777777" w:rsidR="00303EB6" w:rsidRPr="003B25CC" w:rsidRDefault="00303EB6"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4</w:t>
            </w:r>
          </w:p>
        </w:tc>
        <w:tc>
          <w:tcPr>
            <w:tcW w:w="1385" w:type="dxa"/>
            <w:tcBorders>
              <w:left w:val="single" w:sz="4" w:space="0" w:color="auto"/>
            </w:tcBorders>
            <w:vAlign w:val="center"/>
          </w:tcPr>
          <w:p w14:paraId="33112A38" w14:textId="77777777" w:rsidR="00303EB6" w:rsidRPr="003B25CC" w:rsidRDefault="00303EB6" w:rsidP="007B45E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0</w:t>
            </w:r>
            <w:r w:rsidR="007B45E4" w:rsidRPr="003B25CC">
              <w:rPr>
                <w:rFonts w:ascii="Times New Roman" w:hAnsi="Times New Roman" w:cs="Times New Roman"/>
                <w:lang w:val="en-US"/>
              </w:rPr>
              <w:t>6</w:t>
            </w:r>
            <w:r w:rsidRPr="003B25CC">
              <w:rPr>
                <w:rFonts w:ascii="Times New Roman" w:hAnsi="Times New Roman" w:cs="Times New Roman"/>
                <w:lang w:val="en-US"/>
              </w:rPr>
              <w:t>.</w:t>
            </w:r>
            <w:r w:rsidR="007B45E4" w:rsidRPr="003B25CC">
              <w:rPr>
                <w:rFonts w:ascii="Times New Roman" w:hAnsi="Times New Roman" w:cs="Times New Roman"/>
                <w:lang w:val="en-US"/>
              </w:rPr>
              <w:t>10</w:t>
            </w:r>
            <w:r w:rsidRPr="003B25CC">
              <w:rPr>
                <w:rFonts w:ascii="Times New Roman" w:hAnsi="Times New Roman" w:cs="Times New Roman"/>
                <w:lang w:val="en-US"/>
              </w:rPr>
              <w:t>.16</w:t>
            </w:r>
          </w:p>
        </w:tc>
        <w:tc>
          <w:tcPr>
            <w:tcW w:w="5630" w:type="dxa"/>
            <w:gridSpan w:val="4"/>
            <w:vAlign w:val="center"/>
          </w:tcPr>
          <w:p w14:paraId="348D728C" w14:textId="77777777" w:rsidR="00303EB6" w:rsidRPr="003B25CC" w:rsidRDefault="007B45E4" w:rsidP="00014EA3">
            <w:pPr>
              <w:spacing w:after="0" w:line="240" w:lineRule="auto"/>
              <w:rPr>
                <w:rFonts w:ascii="Times New Roman" w:hAnsi="Times New Roman" w:cs="Times New Roman"/>
                <w:bCs/>
                <w:lang w:val="en-US"/>
              </w:rPr>
            </w:pPr>
            <w:r w:rsidRPr="003B25CC">
              <w:rPr>
                <w:rFonts w:ascii="Times New Roman" w:hAnsi="Times New Roman" w:cs="Times New Roman"/>
                <w:bCs/>
                <w:lang w:val="en-US"/>
              </w:rPr>
              <w:t xml:space="preserve">Miscible Flooding </w:t>
            </w:r>
          </w:p>
          <w:p w14:paraId="31703449" w14:textId="77777777" w:rsidR="007B45E4" w:rsidRPr="003B25CC" w:rsidRDefault="007B45E4" w:rsidP="007B45E4">
            <w:pPr>
              <w:pStyle w:val="ListParagraph"/>
              <w:numPr>
                <w:ilvl w:val="0"/>
                <w:numId w:val="39"/>
              </w:numPr>
              <w:rPr>
                <w:bCs/>
                <w:sz w:val="22"/>
                <w:szCs w:val="22"/>
              </w:rPr>
            </w:pPr>
            <w:r w:rsidRPr="003B25CC">
              <w:rPr>
                <w:bCs/>
                <w:sz w:val="22"/>
                <w:szCs w:val="22"/>
              </w:rPr>
              <w:t>Sweep efficiency</w:t>
            </w:r>
          </w:p>
          <w:p w14:paraId="38929CAD" w14:textId="77777777" w:rsidR="007B45E4" w:rsidRPr="003B25CC" w:rsidRDefault="007B45E4" w:rsidP="007B45E4">
            <w:pPr>
              <w:pStyle w:val="ListParagraph"/>
              <w:numPr>
                <w:ilvl w:val="0"/>
                <w:numId w:val="39"/>
              </w:numPr>
              <w:rPr>
                <w:bCs/>
                <w:sz w:val="22"/>
                <w:szCs w:val="22"/>
              </w:rPr>
            </w:pPr>
            <w:r w:rsidRPr="003B25CC">
              <w:rPr>
                <w:bCs/>
                <w:sz w:val="22"/>
                <w:szCs w:val="22"/>
              </w:rPr>
              <w:t>High-pressure gas injection</w:t>
            </w:r>
          </w:p>
          <w:p w14:paraId="6B916F9D" w14:textId="77777777" w:rsidR="007B45E4" w:rsidRPr="003B25CC" w:rsidRDefault="007B45E4" w:rsidP="007B45E4">
            <w:pPr>
              <w:pStyle w:val="ListParagraph"/>
              <w:numPr>
                <w:ilvl w:val="0"/>
                <w:numId w:val="39"/>
              </w:numPr>
              <w:rPr>
                <w:bCs/>
                <w:sz w:val="22"/>
                <w:szCs w:val="22"/>
              </w:rPr>
            </w:pPr>
            <w:r w:rsidRPr="003B25CC">
              <w:rPr>
                <w:bCs/>
                <w:sz w:val="22"/>
                <w:szCs w:val="22"/>
              </w:rPr>
              <w:t>Enriched –gas drive</w:t>
            </w:r>
          </w:p>
          <w:p w14:paraId="4573C0E9" w14:textId="77777777" w:rsidR="007B45E4" w:rsidRPr="003B25CC" w:rsidRDefault="007B45E4" w:rsidP="007B45E4">
            <w:pPr>
              <w:pStyle w:val="ListParagraph"/>
              <w:numPr>
                <w:ilvl w:val="0"/>
                <w:numId w:val="39"/>
              </w:numPr>
              <w:rPr>
                <w:bCs/>
                <w:sz w:val="22"/>
                <w:szCs w:val="22"/>
              </w:rPr>
            </w:pPr>
            <w:r w:rsidRPr="003B25CC">
              <w:rPr>
                <w:bCs/>
                <w:sz w:val="22"/>
                <w:szCs w:val="22"/>
              </w:rPr>
              <w:t>Liquid petroleum gas slug drive</w:t>
            </w:r>
          </w:p>
          <w:p w14:paraId="04BC939F" w14:textId="77777777" w:rsidR="007B45E4" w:rsidRPr="003B25CC" w:rsidRDefault="007B45E4" w:rsidP="007B45E4">
            <w:pPr>
              <w:pStyle w:val="ListParagraph"/>
              <w:numPr>
                <w:ilvl w:val="0"/>
                <w:numId w:val="39"/>
              </w:numPr>
              <w:rPr>
                <w:bCs/>
                <w:sz w:val="22"/>
                <w:szCs w:val="22"/>
              </w:rPr>
            </w:pPr>
            <w:r w:rsidRPr="003B25CC">
              <w:rPr>
                <w:bCs/>
                <w:sz w:val="22"/>
                <w:szCs w:val="22"/>
              </w:rPr>
              <w:t>Predictive techniques</w:t>
            </w:r>
          </w:p>
          <w:p w14:paraId="51780098" w14:textId="77777777" w:rsidR="007B45E4" w:rsidRPr="003B25CC" w:rsidRDefault="007B45E4" w:rsidP="007B45E4">
            <w:pPr>
              <w:pStyle w:val="ListParagraph"/>
              <w:numPr>
                <w:ilvl w:val="0"/>
                <w:numId w:val="39"/>
              </w:numPr>
              <w:rPr>
                <w:bCs/>
                <w:sz w:val="22"/>
                <w:szCs w:val="22"/>
              </w:rPr>
            </w:pPr>
            <w:r w:rsidRPr="003B25CC">
              <w:rPr>
                <w:bCs/>
                <w:sz w:val="22"/>
                <w:szCs w:val="22"/>
              </w:rPr>
              <w:t>Field applications</w:t>
            </w:r>
          </w:p>
          <w:p w14:paraId="03BBAC27" w14:textId="77777777" w:rsidR="007B45E4" w:rsidRPr="003B25CC" w:rsidRDefault="007B45E4" w:rsidP="007B45E4">
            <w:pPr>
              <w:pStyle w:val="ListParagraph"/>
              <w:rPr>
                <w:bCs/>
                <w:sz w:val="22"/>
                <w:szCs w:val="22"/>
              </w:rPr>
            </w:pPr>
          </w:p>
        </w:tc>
        <w:tc>
          <w:tcPr>
            <w:tcW w:w="2615" w:type="dxa"/>
            <w:vAlign w:val="center"/>
          </w:tcPr>
          <w:p w14:paraId="51C7FAFB" w14:textId="77777777" w:rsidR="00303EB6" w:rsidRPr="003B25CC" w:rsidRDefault="00303EB6" w:rsidP="00014EA3">
            <w:pPr>
              <w:spacing w:after="0" w:line="240" w:lineRule="auto"/>
              <w:rPr>
                <w:rFonts w:ascii="Times New Roman" w:hAnsi="Times New Roman" w:cs="Times New Roman"/>
                <w:lang w:val="en-US"/>
              </w:rPr>
            </w:pPr>
          </w:p>
        </w:tc>
      </w:tr>
      <w:tr w:rsidR="00014EA3" w:rsidRPr="003B25CC" w14:paraId="5E4BA040" w14:textId="77777777" w:rsidTr="00114E00">
        <w:trPr>
          <w:trHeight w:val="615"/>
        </w:trPr>
        <w:tc>
          <w:tcPr>
            <w:tcW w:w="558" w:type="dxa"/>
            <w:tcBorders>
              <w:right w:val="single" w:sz="4" w:space="0" w:color="auto"/>
            </w:tcBorders>
            <w:vAlign w:val="center"/>
          </w:tcPr>
          <w:p w14:paraId="5A2676E7" w14:textId="77777777" w:rsidR="00014EA3" w:rsidRPr="003B25CC" w:rsidRDefault="00303EB6"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5</w:t>
            </w:r>
          </w:p>
        </w:tc>
        <w:tc>
          <w:tcPr>
            <w:tcW w:w="1385" w:type="dxa"/>
            <w:tcBorders>
              <w:left w:val="single" w:sz="4" w:space="0" w:color="auto"/>
            </w:tcBorders>
            <w:vAlign w:val="center"/>
          </w:tcPr>
          <w:p w14:paraId="10AC578F" w14:textId="77777777" w:rsidR="00014EA3" w:rsidRPr="003B25CC" w:rsidRDefault="007B45E4" w:rsidP="007B45E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13</w:t>
            </w:r>
            <w:r w:rsidR="00C871DC" w:rsidRPr="003B25CC">
              <w:rPr>
                <w:rFonts w:ascii="Times New Roman" w:hAnsi="Times New Roman" w:cs="Times New Roman"/>
                <w:lang w:val="en-US"/>
              </w:rPr>
              <w:t>.</w:t>
            </w:r>
            <w:r w:rsidRPr="003B25CC">
              <w:rPr>
                <w:rFonts w:ascii="Times New Roman" w:hAnsi="Times New Roman" w:cs="Times New Roman"/>
                <w:lang w:val="en-US"/>
              </w:rPr>
              <w:t>10</w:t>
            </w:r>
            <w:r w:rsidR="00014EA3" w:rsidRPr="003B25CC">
              <w:rPr>
                <w:rFonts w:ascii="Times New Roman" w:hAnsi="Times New Roman" w:cs="Times New Roman"/>
                <w:lang w:val="en-US"/>
              </w:rPr>
              <w:t>.1</w:t>
            </w:r>
            <w:r w:rsidR="00C871DC" w:rsidRPr="003B25CC">
              <w:rPr>
                <w:rFonts w:ascii="Times New Roman" w:hAnsi="Times New Roman" w:cs="Times New Roman"/>
                <w:lang w:val="en-US"/>
              </w:rPr>
              <w:t>6</w:t>
            </w:r>
          </w:p>
        </w:tc>
        <w:tc>
          <w:tcPr>
            <w:tcW w:w="5630" w:type="dxa"/>
            <w:gridSpan w:val="4"/>
            <w:vAlign w:val="center"/>
          </w:tcPr>
          <w:p w14:paraId="3EA7C20C" w14:textId="77777777" w:rsidR="00971EA1" w:rsidRPr="003B25CC" w:rsidRDefault="00971EA1" w:rsidP="00014EA3">
            <w:pPr>
              <w:autoSpaceDE w:val="0"/>
              <w:autoSpaceDN w:val="0"/>
              <w:adjustRightInd w:val="0"/>
              <w:spacing w:after="0"/>
              <w:contextualSpacing/>
              <w:rPr>
                <w:rFonts w:ascii="Times New Roman" w:hAnsi="Times New Roman" w:cs="Times New Roman"/>
                <w:bCs/>
                <w:lang w:val="en-US"/>
              </w:rPr>
            </w:pPr>
            <w:r w:rsidRPr="003B25CC">
              <w:rPr>
                <w:rFonts w:ascii="Times New Roman" w:hAnsi="Times New Roman" w:cs="Times New Roman"/>
                <w:bCs/>
                <w:lang w:val="en-US"/>
              </w:rPr>
              <w:t>Carbon Dioxide Flooding</w:t>
            </w:r>
          </w:p>
          <w:p w14:paraId="44CC0992" w14:textId="77777777" w:rsidR="00014EA3"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Process description</w:t>
            </w:r>
          </w:p>
          <w:p w14:paraId="6297FD41" w14:textId="77777777" w:rsidR="00A40075"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Field projects</w:t>
            </w:r>
          </w:p>
          <w:p w14:paraId="7BDB90EF" w14:textId="77777777" w:rsidR="00A40075"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 xml:space="preserve">Carbon dioxide sources </w:t>
            </w:r>
          </w:p>
          <w:p w14:paraId="3154175D" w14:textId="77777777" w:rsidR="00A40075"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Problem areas</w:t>
            </w:r>
          </w:p>
          <w:p w14:paraId="02110C0D" w14:textId="77777777" w:rsidR="00A40075"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 xml:space="preserve">Designing o CO2 flood </w:t>
            </w:r>
          </w:p>
          <w:p w14:paraId="63080A37" w14:textId="77777777" w:rsidR="00A40075"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Guidelines for selection of miscible CO2 projects</w:t>
            </w:r>
          </w:p>
          <w:p w14:paraId="467CC25D" w14:textId="77777777" w:rsidR="00A40075" w:rsidRPr="003B25CC" w:rsidRDefault="00A40075" w:rsidP="00014EA3">
            <w:pPr>
              <w:pStyle w:val="ListParagraph"/>
              <w:numPr>
                <w:ilvl w:val="0"/>
                <w:numId w:val="24"/>
              </w:numPr>
              <w:autoSpaceDE w:val="0"/>
              <w:autoSpaceDN w:val="0"/>
              <w:adjustRightInd w:val="0"/>
              <w:contextualSpacing/>
              <w:rPr>
                <w:sz w:val="22"/>
                <w:szCs w:val="22"/>
              </w:rPr>
            </w:pPr>
            <w:r w:rsidRPr="003B25CC">
              <w:rPr>
                <w:sz w:val="22"/>
                <w:szCs w:val="22"/>
              </w:rPr>
              <w:t>Immiscible CO2 flooding</w:t>
            </w:r>
          </w:p>
          <w:p w14:paraId="3B394739" w14:textId="77777777" w:rsidR="00A40075" w:rsidRPr="003B25CC" w:rsidRDefault="00A40075" w:rsidP="00A40075">
            <w:pPr>
              <w:pStyle w:val="ListParagraph"/>
              <w:autoSpaceDE w:val="0"/>
              <w:autoSpaceDN w:val="0"/>
              <w:adjustRightInd w:val="0"/>
              <w:contextualSpacing/>
              <w:rPr>
                <w:sz w:val="22"/>
                <w:szCs w:val="22"/>
              </w:rPr>
            </w:pPr>
          </w:p>
        </w:tc>
        <w:tc>
          <w:tcPr>
            <w:tcW w:w="2615" w:type="dxa"/>
            <w:vAlign w:val="center"/>
          </w:tcPr>
          <w:p w14:paraId="1F6E1C97" w14:textId="77777777" w:rsidR="00014EA3" w:rsidRPr="003B25CC" w:rsidRDefault="00014EA3" w:rsidP="00014EA3">
            <w:pPr>
              <w:spacing w:after="0" w:line="240" w:lineRule="auto"/>
              <w:rPr>
                <w:rFonts w:ascii="Times New Roman" w:hAnsi="Times New Roman" w:cs="Times New Roman"/>
                <w:lang w:val="en-US"/>
              </w:rPr>
            </w:pPr>
          </w:p>
        </w:tc>
      </w:tr>
      <w:tr w:rsidR="00303EB6" w:rsidRPr="003B25CC" w14:paraId="62F197E8" w14:textId="77777777" w:rsidTr="00114E00">
        <w:trPr>
          <w:trHeight w:val="615"/>
        </w:trPr>
        <w:tc>
          <w:tcPr>
            <w:tcW w:w="558" w:type="dxa"/>
            <w:tcBorders>
              <w:right w:val="single" w:sz="4" w:space="0" w:color="auto"/>
            </w:tcBorders>
            <w:vAlign w:val="center"/>
          </w:tcPr>
          <w:p w14:paraId="164F9776" w14:textId="77777777" w:rsidR="00303EB6" w:rsidRPr="003B25CC" w:rsidRDefault="00303EB6"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6</w:t>
            </w:r>
          </w:p>
        </w:tc>
        <w:tc>
          <w:tcPr>
            <w:tcW w:w="1385" w:type="dxa"/>
            <w:tcBorders>
              <w:left w:val="single" w:sz="4" w:space="0" w:color="auto"/>
            </w:tcBorders>
            <w:vAlign w:val="center"/>
          </w:tcPr>
          <w:p w14:paraId="0672460A" w14:textId="77777777" w:rsidR="00303EB6" w:rsidRPr="003B25CC" w:rsidRDefault="00303EB6" w:rsidP="007B45E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w:t>
            </w:r>
            <w:r w:rsidR="007B45E4" w:rsidRPr="003B25CC">
              <w:rPr>
                <w:rFonts w:ascii="Times New Roman" w:hAnsi="Times New Roman" w:cs="Times New Roman"/>
                <w:lang w:val="en-US"/>
              </w:rPr>
              <w:t>0</w:t>
            </w:r>
            <w:r w:rsidRPr="003B25CC">
              <w:rPr>
                <w:rFonts w:ascii="Times New Roman" w:hAnsi="Times New Roman" w:cs="Times New Roman"/>
                <w:lang w:val="en-US"/>
              </w:rPr>
              <w:t>.</w:t>
            </w:r>
            <w:r w:rsidR="007B45E4" w:rsidRPr="003B25CC">
              <w:rPr>
                <w:rFonts w:ascii="Times New Roman" w:hAnsi="Times New Roman" w:cs="Times New Roman"/>
                <w:lang w:val="en-US"/>
              </w:rPr>
              <w:t>10</w:t>
            </w:r>
            <w:r w:rsidRPr="003B25CC">
              <w:rPr>
                <w:rFonts w:ascii="Times New Roman" w:hAnsi="Times New Roman" w:cs="Times New Roman"/>
                <w:lang w:val="en-US"/>
              </w:rPr>
              <w:t>.16</w:t>
            </w:r>
          </w:p>
        </w:tc>
        <w:tc>
          <w:tcPr>
            <w:tcW w:w="5630" w:type="dxa"/>
            <w:gridSpan w:val="4"/>
            <w:vAlign w:val="center"/>
          </w:tcPr>
          <w:p w14:paraId="68F59BA3" w14:textId="77777777" w:rsidR="00303EB6" w:rsidRPr="003B25CC" w:rsidRDefault="00FC0FE4" w:rsidP="00014EA3">
            <w:pPr>
              <w:autoSpaceDE w:val="0"/>
              <w:autoSpaceDN w:val="0"/>
              <w:adjustRightInd w:val="0"/>
              <w:spacing w:after="0"/>
              <w:contextualSpacing/>
              <w:rPr>
                <w:rFonts w:ascii="Times New Roman" w:hAnsi="Times New Roman" w:cs="Times New Roman"/>
                <w:bCs/>
                <w:lang w:val="en-US"/>
              </w:rPr>
            </w:pPr>
            <w:r w:rsidRPr="003B25CC">
              <w:rPr>
                <w:rFonts w:ascii="Times New Roman" w:hAnsi="Times New Roman" w:cs="Times New Roman"/>
                <w:bCs/>
                <w:lang w:val="en-US"/>
              </w:rPr>
              <w:t xml:space="preserve">Polymer Flooding </w:t>
            </w:r>
          </w:p>
          <w:p w14:paraId="3160AA49" w14:textId="77777777" w:rsidR="00FC0FE4" w:rsidRPr="003B25CC" w:rsidRDefault="00FC0FE4" w:rsidP="00FC0FE4">
            <w:pPr>
              <w:pStyle w:val="ListParagraph"/>
              <w:numPr>
                <w:ilvl w:val="0"/>
                <w:numId w:val="40"/>
              </w:numPr>
              <w:autoSpaceDE w:val="0"/>
              <w:autoSpaceDN w:val="0"/>
              <w:adjustRightInd w:val="0"/>
              <w:contextualSpacing/>
              <w:rPr>
                <w:bCs/>
                <w:sz w:val="22"/>
                <w:szCs w:val="22"/>
              </w:rPr>
            </w:pPr>
            <w:r w:rsidRPr="003B25CC">
              <w:rPr>
                <w:bCs/>
                <w:sz w:val="22"/>
                <w:szCs w:val="22"/>
              </w:rPr>
              <w:t>Polymer products and theory of use</w:t>
            </w:r>
          </w:p>
          <w:p w14:paraId="647185D7" w14:textId="77777777" w:rsidR="00FC0FE4" w:rsidRPr="003B25CC" w:rsidRDefault="00FC0FE4" w:rsidP="00FC0FE4">
            <w:pPr>
              <w:pStyle w:val="ListParagraph"/>
              <w:numPr>
                <w:ilvl w:val="0"/>
                <w:numId w:val="40"/>
              </w:numPr>
              <w:autoSpaceDE w:val="0"/>
              <w:autoSpaceDN w:val="0"/>
              <w:adjustRightInd w:val="0"/>
              <w:contextualSpacing/>
              <w:rPr>
                <w:bCs/>
                <w:sz w:val="22"/>
                <w:szCs w:val="22"/>
              </w:rPr>
            </w:pPr>
            <w:r w:rsidRPr="003B25CC">
              <w:rPr>
                <w:bCs/>
                <w:sz w:val="22"/>
                <w:szCs w:val="22"/>
              </w:rPr>
              <w:t>Planning polymer flood projects</w:t>
            </w:r>
          </w:p>
          <w:p w14:paraId="72286258" w14:textId="77777777" w:rsidR="00FC0FE4" w:rsidRPr="003B25CC" w:rsidRDefault="00FC0FE4" w:rsidP="00FC0FE4">
            <w:pPr>
              <w:pStyle w:val="ListParagraph"/>
              <w:autoSpaceDE w:val="0"/>
              <w:autoSpaceDN w:val="0"/>
              <w:adjustRightInd w:val="0"/>
              <w:contextualSpacing/>
              <w:rPr>
                <w:bCs/>
                <w:sz w:val="22"/>
                <w:szCs w:val="22"/>
              </w:rPr>
            </w:pPr>
          </w:p>
        </w:tc>
        <w:tc>
          <w:tcPr>
            <w:tcW w:w="2615" w:type="dxa"/>
            <w:vAlign w:val="center"/>
          </w:tcPr>
          <w:p w14:paraId="1251B0A0" w14:textId="77777777" w:rsidR="00303EB6" w:rsidRPr="003B25CC" w:rsidRDefault="00303EB6" w:rsidP="00014EA3">
            <w:pPr>
              <w:spacing w:after="0" w:line="240" w:lineRule="auto"/>
              <w:rPr>
                <w:rFonts w:ascii="Times New Roman" w:hAnsi="Times New Roman" w:cs="Times New Roman"/>
                <w:lang w:val="en-US"/>
              </w:rPr>
            </w:pPr>
          </w:p>
        </w:tc>
      </w:tr>
      <w:tr w:rsidR="00014EA3" w:rsidRPr="003B25CC" w14:paraId="008C4480" w14:textId="77777777" w:rsidTr="00114E00">
        <w:trPr>
          <w:trHeight w:val="516"/>
        </w:trPr>
        <w:tc>
          <w:tcPr>
            <w:tcW w:w="558" w:type="dxa"/>
            <w:tcBorders>
              <w:right w:val="single" w:sz="4" w:space="0" w:color="auto"/>
            </w:tcBorders>
            <w:vAlign w:val="center"/>
          </w:tcPr>
          <w:p w14:paraId="695D7872" w14:textId="77777777" w:rsidR="00014EA3" w:rsidRPr="003B25CC" w:rsidRDefault="00303EB6"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7</w:t>
            </w:r>
          </w:p>
        </w:tc>
        <w:tc>
          <w:tcPr>
            <w:tcW w:w="1385" w:type="dxa"/>
            <w:tcBorders>
              <w:left w:val="single" w:sz="4" w:space="0" w:color="auto"/>
            </w:tcBorders>
            <w:vAlign w:val="center"/>
          </w:tcPr>
          <w:p w14:paraId="41E28D19" w14:textId="77777777" w:rsidR="00014EA3" w:rsidRPr="003B25CC" w:rsidRDefault="00303EB6" w:rsidP="007B45E4">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w:t>
            </w:r>
            <w:r w:rsidR="007B45E4" w:rsidRPr="003B25CC">
              <w:rPr>
                <w:rFonts w:ascii="Times New Roman" w:hAnsi="Times New Roman" w:cs="Times New Roman"/>
                <w:lang w:val="en-US"/>
              </w:rPr>
              <w:t>7</w:t>
            </w:r>
            <w:r w:rsidR="00014EA3" w:rsidRPr="003B25CC">
              <w:rPr>
                <w:rFonts w:ascii="Times New Roman" w:hAnsi="Times New Roman" w:cs="Times New Roman"/>
                <w:lang w:val="en-US"/>
              </w:rPr>
              <w:t>.</w:t>
            </w:r>
            <w:r w:rsidR="007B45E4" w:rsidRPr="003B25CC">
              <w:rPr>
                <w:rFonts w:ascii="Times New Roman" w:hAnsi="Times New Roman" w:cs="Times New Roman"/>
                <w:lang w:val="en-US"/>
              </w:rPr>
              <w:t>10</w:t>
            </w:r>
            <w:r w:rsidR="00014EA3" w:rsidRPr="003B25CC">
              <w:rPr>
                <w:rFonts w:ascii="Times New Roman" w:hAnsi="Times New Roman" w:cs="Times New Roman"/>
                <w:lang w:val="en-US"/>
              </w:rPr>
              <w:t>.1</w:t>
            </w:r>
            <w:r w:rsidR="00C871DC" w:rsidRPr="003B25CC">
              <w:rPr>
                <w:rFonts w:ascii="Times New Roman" w:hAnsi="Times New Roman" w:cs="Times New Roman"/>
                <w:lang w:val="en-US"/>
              </w:rPr>
              <w:t>6</w:t>
            </w:r>
          </w:p>
        </w:tc>
        <w:tc>
          <w:tcPr>
            <w:tcW w:w="5630" w:type="dxa"/>
            <w:gridSpan w:val="4"/>
            <w:vAlign w:val="center"/>
          </w:tcPr>
          <w:p w14:paraId="2B4BD033" w14:textId="77777777" w:rsidR="005D4126" w:rsidRPr="003B25CC" w:rsidRDefault="00FC0FE4" w:rsidP="005D4126">
            <w:pPr>
              <w:autoSpaceDE w:val="0"/>
              <w:autoSpaceDN w:val="0"/>
              <w:adjustRightInd w:val="0"/>
              <w:jc w:val="both"/>
              <w:rPr>
                <w:rFonts w:ascii="Times New Roman" w:eastAsia="Times New Roman" w:hAnsi="Times New Roman" w:cs="Times New Roman"/>
                <w:color w:val="000000"/>
                <w:lang w:val="en-US"/>
              </w:rPr>
            </w:pPr>
            <w:r w:rsidRPr="003B25CC">
              <w:rPr>
                <w:rFonts w:ascii="Times New Roman" w:hAnsi="Times New Roman" w:cs="Times New Roman"/>
                <w:lang w:val="en-US"/>
              </w:rPr>
              <w:t>Polyacrylamides</w:t>
            </w:r>
          </w:p>
          <w:p w14:paraId="167EFF62" w14:textId="77777777" w:rsidR="005D4126" w:rsidRPr="003B25CC" w:rsidRDefault="00FC0FE4" w:rsidP="00014EA3">
            <w:pPr>
              <w:pStyle w:val="ListParagraph"/>
              <w:numPr>
                <w:ilvl w:val="0"/>
                <w:numId w:val="25"/>
              </w:numPr>
              <w:autoSpaceDE w:val="0"/>
              <w:autoSpaceDN w:val="0"/>
              <w:adjustRightInd w:val="0"/>
              <w:rPr>
                <w:color w:val="000000"/>
                <w:sz w:val="22"/>
                <w:szCs w:val="22"/>
              </w:rPr>
            </w:pPr>
            <w:r w:rsidRPr="003B25CC">
              <w:rPr>
                <w:color w:val="000000"/>
                <w:sz w:val="22"/>
                <w:szCs w:val="22"/>
              </w:rPr>
              <w:t>Polyacrylamide chemistry</w:t>
            </w:r>
          </w:p>
          <w:p w14:paraId="211817B0" w14:textId="77777777" w:rsidR="00FC0FE4" w:rsidRPr="003B25CC" w:rsidRDefault="00FC0FE4" w:rsidP="00014EA3">
            <w:pPr>
              <w:pStyle w:val="ListParagraph"/>
              <w:numPr>
                <w:ilvl w:val="0"/>
                <w:numId w:val="25"/>
              </w:numPr>
              <w:autoSpaceDE w:val="0"/>
              <w:autoSpaceDN w:val="0"/>
              <w:adjustRightInd w:val="0"/>
              <w:rPr>
                <w:color w:val="000000"/>
                <w:sz w:val="22"/>
                <w:szCs w:val="22"/>
              </w:rPr>
            </w:pPr>
            <w:r w:rsidRPr="003B25CC">
              <w:rPr>
                <w:color w:val="000000"/>
                <w:sz w:val="22"/>
                <w:szCs w:val="22"/>
              </w:rPr>
              <w:t>Application of  Polyacrylamide in enhanced oil recovery</w:t>
            </w:r>
          </w:p>
          <w:p w14:paraId="3451808C" w14:textId="77777777" w:rsidR="00FC0FE4" w:rsidRPr="003B25CC" w:rsidRDefault="00FC0FE4" w:rsidP="00014EA3">
            <w:pPr>
              <w:pStyle w:val="ListParagraph"/>
              <w:numPr>
                <w:ilvl w:val="0"/>
                <w:numId w:val="25"/>
              </w:numPr>
              <w:autoSpaceDE w:val="0"/>
              <w:autoSpaceDN w:val="0"/>
              <w:adjustRightInd w:val="0"/>
              <w:rPr>
                <w:color w:val="000000"/>
                <w:sz w:val="22"/>
                <w:szCs w:val="22"/>
              </w:rPr>
            </w:pPr>
            <w:r w:rsidRPr="003B25CC">
              <w:rPr>
                <w:color w:val="000000"/>
                <w:sz w:val="22"/>
                <w:szCs w:val="22"/>
              </w:rPr>
              <w:t>Factors affecting flow in porous media</w:t>
            </w:r>
          </w:p>
          <w:p w14:paraId="35BD4AE2" w14:textId="77777777" w:rsidR="00FC0FE4" w:rsidRPr="003B25CC" w:rsidRDefault="00FC0FE4" w:rsidP="00014EA3">
            <w:pPr>
              <w:pStyle w:val="ListParagraph"/>
              <w:numPr>
                <w:ilvl w:val="0"/>
                <w:numId w:val="25"/>
              </w:numPr>
              <w:autoSpaceDE w:val="0"/>
              <w:autoSpaceDN w:val="0"/>
              <w:adjustRightInd w:val="0"/>
              <w:rPr>
                <w:color w:val="000000"/>
                <w:sz w:val="22"/>
                <w:szCs w:val="22"/>
              </w:rPr>
            </w:pPr>
            <w:r w:rsidRPr="003B25CC">
              <w:rPr>
                <w:color w:val="000000"/>
                <w:sz w:val="22"/>
                <w:szCs w:val="22"/>
              </w:rPr>
              <w:t>Field considerations</w:t>
            </w:r>
          </w:p>
          <w:p w14:paraId="39EE99A4" w14:textId="77777777" w:rsidR="00FC0FE4" w:rsidRPr="003B25CC" w:rsidRDefault="00FC0FE4" w:rsidP="00014EA3">
            <w:pPr>
              <w:pStyle w:val="ListParagraph"/>
              <w:numPr>
                <w:ilvl w:val="0"/>
                <w:numId w:val="25"/>
              </w:numPr>
              <w:autoSpaceDE w:val="0"/>
              <w:autoSpaceDN w:val="0"/>
              <w:adjustRightInd w:val="0"/>
              <w:rPr>
                <w:color w:val="000000"/>
                <w:sz w:val="22"/>
                <w:szCs w:val="22"/>
              </w:rPr>
            </w:pPr>
            <w:r w:rsidRPr="003B25CC">
              <w:rPr>
                <w:color w:val="000000"/>
                <w:sz w:val="22"/>
                <w:szCs w:val="22"/>
              </w:rPr>
              <w:t>Site factors</w:t>
            </w:r>
          </w:p>
          <w:p w14:paraId="118904BE" w14:textId="77777777" w:rsidR="00FC0FE4" w:rsidRPr="003B25CC" w:rsidRDefault="00FC0FE4" w:rsidP="00014EA3">
            <w:pPr>
              <w:pStyle w:val="ListParagraph"/>
              <w:numPr>
                <w:ilvl w:val="0"/>
                <w:numId w:val="25"/>
              </w:numPr>
              <w:autoSpaceDE w:val="0"/>
              <w:autoSpaceDN w:val="0"/>
              <w:adjustRightInd w:val="0"/>
              <w:rPr>
                <w:color w:val="000000"/>
                <w:sz w:val="22"/>
                <w:szCs w:val="22"/>
              </w:rPr>
            </w:pPr>
            <w:r w:rsidRPr="003B25CC">
              <w:rPr>
                <w:color w:val="000000"/>
                <w:sz w:val="22"/>
                <w:szCs w:val="22"/>
              </w:rPr>
              <w:t>Field operation</w:t>
            </w:r>
          </w:p>
        </w:tc>
        <w:tc>
          <w:tcPr>
            <w:tcW w:w="2615" w:type="dxa"/>
            <w:vAlign w:val="center"/>
          </w:tcPr>
          <w:p w14:paraId="5087B088" w14:textId="77777777" w:rsidR="00014EA3" w:rsidRPr="003B25CC" w:rsidRDefault="00014EA3" w:rsidP="00014EA3">
            <w:pPr>
              <w:spacing w:after="0" w:line="240" w:lineRule="auto"/>
              <w:rPr>
                <w:rFonts w:ascii="Times New Roman" w:hAnsi="Times New Roman" w:cs="Times New Roman"/>
                <w:lang w:val="en-US"/>
              </w:rPr>
            </w:pPr>
          </w:p>
        </w:tc>
      </w:tr>
      <w:tr w:rsidR="00014EA3" w:rsidRPr="003B25CC" w14:paraId="6D1000BE" w14:textId="77777777" w:rsidTr="00114E00">
        <w:trPr>
          <w:trHeight w:val="444"/>
        </w:trPr>
        <w:tc>
          <w:tcPr>
            <w:tcW w:w="558" w:type="dxa"/>
            <w:tcBorders>
              <w:right w:val="single" w:sz="4" w:space="0" w:color="auto"/>
            </w:tcBorders>
            <w:vAlign w:val="center"/>
          </w:tcPr>
          <w:p w14:paraId="202C95FA" w14:textId="77777777" w:rsidR="00014EA3" w:rsidRPr="003B25CC" w:rsidRDefault="00303EB6"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8</w:t>
            </w:r>
          </w:p>
        </w:tc>
        <w:tc>
          <w:tcPr>
            <w:tcW w:w="1385" w:type="dxa"/>
            <w:tcBorders>
              <w:left w:val="single" w:sz="4" w:space="0" w:color="auto"/>
            </w:tcBorders>
            <w:vAlign w:val="center"/>
          </w:tcPr>
          <w:p w14:paraId="6982697E" w14:textId="77777777" w:rsidR="00014EA3" w:rsidRPr="003B25CC" w:rsidRDefault="00971EA1"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03</w:t>
            </w:r>
            <w:r w:rsidR="00014EA3" w:rsidRPr="003B25CC">
              <w:rPr>
                <w:rFonts w:ascii="Times New Roman" w:hAnsi="Times New Roman" w:cs="Times New Roman"/>
                <w:lang w:val="en-US"/>
              </w:rPr>
              <w:t>.</w:t>
            </w:r>
            <w:r w:rsidRPr="003B25CC">
              <w:rPr>
                <w:rFonts w:ascii="Times New Roman" w:hAnsi="Times New Roman" w:cs="Times New Roman"/>
                <w:lang w:val="en-US"/>
              </w:rPr>
              <w:t>11</w:t>
            </w:r>
            <w:r w:rsidR="00014EA3" w:rsidRPr="003B25CC">
              <w:rPr>
                <w:rFonts w:ascii="Times New Roman" w:hAnsi="Times New Roman" w:cs="Times New Roman"/>
                <w:lang w:val="en-US"/>
              </w:rPr>
              <w:t>.1</w:t>
            </w:r>
            <w:r w:rsidR="00C871DC" w:rsidRPr="003B25CC">
              <w:rPr>
                <w:rFonts w:ascii="Times New Roman" w:hAnsi="Times New Roman" w:cs="Times New Roman"/>
                <w:lang w:val="en-US"/>
              </w:rPr>
              <w:t>6</w:t>
            </w:r>
          </w:p>
        </w:tc>
        <w:tc>
          <w:tcPr>
            <w:tcW w:w="5630" w:type="dxa"/>
            <w:gridSpan w:val="4"/>
          </w:tcPr>
          <w:p w14:paraId="4B15EBAA" w14:textId="77777777" w:rsidR="005D4126" w:rsidRPr="003B25CC" w:rsidRDefault="002A5CD7" w:rsidP="005D4126">
            <w:pPr>
              <w:pStyle w:val="ListParagraph"/>
              <w:contextualSpacing/>
              <w:jc w:val="both"/>
              <w:rPr>
                <w:bCs/>
                <w:sz w:val="22"/>
                <w:szCs w:val="22"/>
              </w:rPr>
            </w:pPr>
            <w:r w:rsidRPr="003B25CC">
              <w:rPr>
                <w:sz w:val="22"/>
                <w:szCs w:val="22"/>
              </w:rPr>
              <w:t>Alkaline Flooding</w:t>
            </w:r>
          </w:p>
          <w:p w14:paraId="22FEB5AC" w14:textId="77777777" w:rsidR="00014EA3" w:rsidRPr="003B25CC" w:rsidRDefault="002A5CD7" w:rsidP="002A5CD7">
            <w:pPr>
              <w:pStyle w:val="ListParagraph"/>
              <w:numPr>
                <w:ilvl w:val="0"/>
                <w:numId w:val="26"/>
              </w:numPr>
              <w:contextualSpacing/>
              <w:jc w:val="both"/>
              <w:rPr>
                <w:bCs/>
                <w:sz w:val="22"/>
                <w:szCs w:val="22"/>
              </w:rPr>
            </w:pPr>
            <w:r w:rsidRPr="003B25CC">
              <w:rPr>
                <w:sz w:val="22"/>
                <w:szCs w:val="22"/>
              </w:rPr>
              <w:t>Types of caustic used</w:t>
            </w:r>
          </w:p>
          <w:p w14:paraId="208C43F4"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Entrapment of residual oil</w:t>
            </w:r>
          </w:p>
          <w:p w14:paraId="4017B185"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Displacement mechanisms in alkaline flooding</w:t>
            </w:r>
          </w:p>
          <w:p w14:paraId="680218E6"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Crude oil properties</w:t>
            </w:r>
          </w:p>
          <w:p w14:paraId="33822ABD"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Alkali consumption</w:t>
            </w:r>
          </w:p>
          <w:p w14:paraId="23AE5FD1"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pH of injected caustic</w:t>
            </w:r>
          </w:p>
          <w:p w14:paraId="739E8F84"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Effect of sodium ions and sodium chloride</w:t>
            </w:r>
          </w:p>
          <w:p w14:paraId="24F4BCCE" w14:textId="77777777" w:rsidR="002A5CD7" w:rsidRPr="003B25CC" w:rsidRDefault="002A5CD7" w:rsidP="002A5CD7">
            <w:pPr>
              <w:pStyle w:val="ListParagraph"/>
              <w:numPr>
                <w:ilvl w:val="0"/>
                <w:numId w:val="26"/>
              </w:numPr>
              <w:contextualSpacing/>
              <w:jc w:val="both"/>
              <w:rPr>
                <w:bCs/>
                <w:sz w:val="22"/>
                <w:szCs w:val="22"/>
              </w:rPr>
            </w:pPr>
            <w:r w:rsidRPr="003B25CC">
              <w:rPr>
                <w:sz w:val="22"/>
                <w:szCs w:val="22"/>
              </w:rPr>
              <w:t>Reservoir selection</w:t>
            </w:r>
          </w:p>
        </w:tc>
        <w:tc>
          <w:tcPr>
            <w:tcW w:w="2615" w:type="dxa"/>
            <w:vAlign w:val="center"/>
          </w:tcPr>
          <w:p w14:paraId="5BFBFC6E" w14:textId="77777777" w:rsidR="00014EA3" w:rsidRPr="003B25CC" w:rsidRDefault="00014EA3" w:rsidP="00014EA3">
            <w:pPr>
              <w:spacing w:after="0" w:line="240" w:lineRule="auto"/>
              <w:rPr>
                <w:rFonts w:ascii="Times New Roman" w:hAnsi="Times New Roman" w:cs="Times New Roman"/>
                <w:lang w:val="en-US"/>
              </w:rPr>
            </w:pPr>
          </w:p>
        </w:tc>
      </w:tr>
      <w:tr w:rsidR="00303EB6" w:rsidRPr="003B25CC" w14:paraId="557ECC5A" w14:textId="77777777" w:rsidTr="00114E00">
        <w:trPr>
          <w:trHeight w:val="444"/>
        </w:trPr>
        <w:tc>
          <w:tcPr>
            <w:tcW w:w="558" w:type="dxa"/>
            <w:tcBorders>
              <w:right w:val="single" w:sz="4" w:space="0" w:color="auto"/>
            </w:tcBorders>
            <w:vAlign w:val="center"/>
          </w:tcPr>
          <w:p w14:paraId="19F971BC" w14:textId="77777777" w:rsidR="00303EB6" w:rsidRPr="003B25CC" w:rsidRDefault="00303EB6" w:rsidP="00014EA3">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9</w:t>
            </w:r>
          </w:p>
        </w:tc>
        <w:tc>
          <w:tcPr>
            <w:tcW w:w="1385" w:type="dxa"/>
            <w:tcBorders>
              <w:left w:val="single" w:sz="4" w:space="0" w:color="auto"/>
            </w:tcBorders>
            <w:vAlign w:val="center"/>
          </w:tcPr>
          <w:p w14:paraId="118D04C1" w14:textId="77777777" w:rsidR="00303EB6" w:rsidRPr="003B25CC" w:rsidRDefault="00303EB6"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w:t>
            </w:r>
            <w:r w:rsidR="00971EA1" w:rsidRPr="003B25CC">
              <w:rPr>
                <w:rFonts w:ascii="Times New Roman" w:hAnsi="Times New Roman" w:cs="Times New Roman"/>
                <w:lang w:val="en-US"/>
              </w:rPr>
              <w:t>0</w:t>
            </w:r>
            <w:r w:rsidRPr="003B25CC">
              <w:rPr>
                <w:rFonts w:ascii="Times New Roman" w:hAnsi="Times New Roman" w:cs="Times New Roman"/>
                <w:lang w:val="en-US"/>
              </w:rPr>
              <w:t>.</w:t>
            </w:r>
            <w:r w:rsidR="00971EA1" w:rsidRPr="003B25CC">
              <w:rPr>
                <w:rFonts w:ascii="Times New Roman" w:hAnsi="Times New Roman" w:cs="Times New Roman"/>
                <w:lang w:val="en-US"/>
              </w:rPr>
              <w:t>11</w:t>
            </w:r>
            <w:r w:rsidRPr="003B25CC">
              <w:rPr>
                <w:rFonts w:ascii="Times New Roman" w:hAnsi="Times New Roman" w:cs="Times New Roman"/>
                <w:lang w:val="en-US"/>
              </w:rPr>
              <w:t>.16</w:t>
            </w:r>
          </w:p>
        </w:tc>
        <w:tc>
          <w:tcPr>
            <w:tcW w:w="5630" w:type="dxa"/>
            <w:gridSpan w:val="4"/>
          </w:tcPr>
          <w:p w14:paraId="69FC1037" w14:textId="77777777" w:rsidR="00303EB6" w:rsidRPr="003B25CC" w:rsidRDefault="00303EB6" w:rsidP="005D4126">
            <w:pPr>
              <w:pStyle w:val="ListParagraph"/>
              <w:contextualSpacing/>
              <w:jc w:val="both"/>
              <w:rPr>
                <w:sz w:val="22"/>
                <w:szCs w:val="22"/>
              </w:rPr>
            </w:pPr>
            <w:r w:rsidRPr="003B25CC">
              <w:rPr>
                <w:b/>
                <w:bCs/>
                <w:sz w:val="22"/>
                <w:szCs w:val="22"/>
              </w:rPr>
              <w:t>Midterm Exam</w:t>
            </w:r>
          </w:p>
        </w:tc>
        <w:tc>
          <w:tcPr>
            <w:tcW w:w="2615" w:type="dxa"/>
            <w:vAlign w:val="center"/>
          </w:tcPr>
          <w:p w14:paraId="0606FF5A" w14:textId="77777777" w:rsidR="00303EB6" w:rsidRPr="003B25CC" w:rsidRDefault="00303EB6" w:rsidP="00014EA3">
            <w:pPr>
              <w:spacing w:after="0" w:line="240" w:lineRule="auto"/>
              <w:rPr>
                <w:rFonts w:ascii="Times New Roman" w:hAnsi="Times New Roman" w:cs="Times New Roman"/>
                <w:lang w:val="en-US"/>
              </w:rPr>
            </w:pPr>
          </w:p>
        </w:tc>
      </w:tr>
      <w:tr w:rsidR="00303EB6" w:rsidRPr="001A6DF3" w14:paraId="638FCCA5" w14:textId="77777777" w:rsidTr="009401E9">
        <w:tc>
          <w:tcPr>
            <w:tcW w:w="558" w:type="dxa"/>
            <w:tcBorders>
              <w:right w:val="single" w:sz="4" w:space="0" w:color="auto"/>
            </w:tcBorders>
            <w:vAlign w:val="center"/>
          </w:tcPr>
          <w:p w14:paraId="7C727C6C"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10</w:t>
            </w:r>
          </w:p>
        </w:tc>
        <w:tc>
          <w:tcPr>
            <w:tcW w:w="1385" w:type="dxa"/>
            <w:tcBorders>
              <w:left w:val="single" w:sz="4" w:space="0" w:color="auto"/>
            </w:tcBorders>
            <w:vAlign w:val="center"/>
          </w:tcPr>
          <w:p w14:paraId="4F1C325F" w14:textId="77777777" w:rsidR="00303EB6" w:rsidRPr="003B25CC" w:rsidRDefault="00303EB6"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w:t>
            </w:r>
            <w:r w:rsidR="00971EA1" w:rsidRPr="003B25CC">
              <w:rPr>
                <w:rFonts w:ascii="Times New Roman" w:hAnsi="Times New Roman" w:cs="Times New Roman"/>
                <w:lang w:val="en-US"/>
              </w:rPr>
              <w:t>7</w:t>
            </w:r>
            <w:r w:rsidRPr="003B25CC">
              <w:rPr>
                <w:rFonts w:ascii="Times New Roman" w:hAnsi="Times New Roman" w:cs="Times New Roman"/>
                <w:lang w:val="en-US"/>
              </w:rPr>
              <w:t>.</w:t>
            </w:r>
            <w:r w:rsidR="00971EA1" w:rsidRPr="003B25CC">
              <w:rPr>
                <w:rFonts w:ascii="Times New Roman" w:hAnsi="Times New Roman" w:cs="Times New Roman"/>
                <w:lang w:val="en-US"/>
              </w:rPr>
              <w:t>11</w:t>
            </w:r>
            <w:r w:rsidRPr="003B25CC">
              <w:rPr>
                <w:rFonts w:ascii="Times New Roman" w:hAnsi="Times New Roman" w:cs="Times New Roman"/>
                <w:lang w:val="en-US"/>
              </w:rPr>
              <w:t>.16</w:t>
            </w:r>
          </w:p>
        </w:tc>
        <w:tc>
          <w:tcPr>
            <w:tcW w:w="5630" w:type="dxa"/>
            <w:gridSpan w:val="4"/>
            <w:vAlign w:val="center"/>
          </w:tcPr>
          <w:p w14:paraId="07C53929" w14:textId="77777777" w:rsidR="003C3209" w:rsidRPr="003B25CC" w:rsidRDefault="003C3209" w:rsidP="00303EB6">
            <w:pPr>
              <w:autoSpaceDE w:val="0"/>
              <w:autoSpaceDN w:val="0"/>
              <w:adjustRightInd w:val="0"/>
              <w:rPr>
                <w:rFonts w:ascii="Times New Roman" w:hAnsi="Times New Roman" w:cs="Times New Roman"/>
                <w:lang w:val="en-US"/>
              </w:rPr>
            </w:pPr>
            <w:r w:rsidRPr="003B25CC">
              <w:rPr>
                <w:rFonts w:ascii="Times New Roman" w:hAnsi="Times New Roman" w:cs="Times New Roman"/>
                <w:lang w:val="en-US"/>
              </w:rPr>
              <w:t>Use of Surfactants in oil recovery</w:t>
            </w:r>
          </w:p>
          <w:p w14:paraId="342E9AC9" w14:textId="77777777" w:rsidR="00303EB6" w:rsidRPr="003B25CC" w:rsidRDefault="003C3209" w:rsidP="003C3209">
            <w:pPr>
              <w:pStyle w:val="ListParagraph"/>
              <w:numPr>
                <w:ilvl w:val="0"/>
                <w:numId w:val="27"/>
              </w:numPr>
              <w:autoSpaceDE w:val="0"/>
              <w:autoSpaceDN w:val="0"/>
              <w:adjustRightInd w:val="0"/>
              <w:rPr>
                <w:color w:val="000000"/>
                <w:sz w:val="22"/>
                <w:szCs w:val="22"/>
              </w:rPr>
            </w:pPr>
            <w:r w:rsidRPr="003B25CC">
              <w:rPr>
                <w:color w:val="000000"/>
                <w:sz w:val="22"/>
                <w:szCs w:val="22"/>
              </w:rPr>
              <w:t>Classification of EOR surfactants</w:t>
            </w:r>
          </w:p>
          <w:p w14:paraId="7AF4D008" w14:textId="77777777" w:rsidR="003C3209" w:rsidRPr="003B25CC" w:rsidRDefault="003C3209" w:rsidP="003C3209">
            <w:pPr>
              <w:pStyle w:val="ListParagraph"/>
              <w:numPr>
                <w:ilvl w:val="0"/>
                <w:numId w:val="27"/>
              </w:numPr>
              <w:autoSpaceDE w:val="0"/>
              <w:autoSpaceDN w:val="0"/>
              <w:adjustRightInd w:val="0"/>
              <w:rPr>
                <w:color w:val="000000"/>
                <w:sz w:val="22"/>
                <w:szCs w:val="22"/>
              </w:rPr>
            </w:pPr>
            <w:r w:rsidRPr="003B25CC">
              <w:rPr>
                <w:color w:val="000000"/>
                <w:sz w:val="22"/>
                <w:szCs w:val="22"/>
              </w:rPr>
              <w:t>Mechanism of oil displacement by surfactant flooding</w:t>
            </w:r>
          </w:p>
          <w:p w14:paraId="1CDDB9E5" w14:textId="77777777" w:rsidR="003C3209" w:rsidRPr="003B25CC" w:rsidRDefault="003C3209" w:rsidP="003C3209">
            <w:pPr>
              <w:pStyle w:val="ListParagraph"/>
              <w:numPr>
                <w:ilvl w:val="0"/>
                <w:numId w:val="27"/>
              </w:numPr>
              <w:autoSpaceDE w:val="0"/>
              <w:autoSpaceDN w:val="0"/>
              <w:adjustRightInd w:val="0"/>
              <w:rPr>
                <w:color w:val="000000"/>
                <w:sz w:val="22"/>
                <w:szCs w:val="22"/>
              </w:rPr>
            </w:pPr>
            <w:r w:rsidRPr="003B25CC">
              <w:rPr>
                <w:color w:val="000000"/>
                <w:sz w:val="22"/>
                <w:szCs w:val="22"/>
              </w:rPr>
              <w:t>Factors influencing oil recovery</w:t>
            </w:r>
          </w:p>
          <w:p w14:paraId="01314AC1" w14:textId="77777777" w:rsidR="003C3209" w:rsidRPr="003B25CC" w:rsidRDefault="003C3209" w:rsidP="003C3209">
            <w:pPr>
              <w:pStyle w:val="ListParagraph"/>
              <w:numPr>
                <w:ilvl w:val="0"/>
                <w:numId w:val="27"/>
              </w:numPr>
              <w:autoSpaceDE w:val="0"/>
              <w:autoSpaceDN w:val="0"/>
              <w:adjustRightInd w:val="0"/>
              <w:rPr>
                <w:color w:val="000000"/>
                <w:sz w:val="22"/>
                <w:szCs w:val="22"/>
              </w:rPr>
            </w:pPr>
            <w:r w:rsidRPr="003B25CC">
              <w:rPr>
                <w:color w:val="000000"/>
                <w:sz w:val="22"/>
                <w:szCs w:val="22"/>
              </w:rPr>
              <w:t>Surfactant-gas flooding for oil recovery</w:t>
            </w:r>
          </w:p>
          <w:p w14:paraId="5B0D894E" w14:textId="77777777" w:rsidR="003C3209" w:rsidRPr="003B25CC" w:rsidRDefault="003C3209" w:rsidP="003C3209">
            <w:pPr>
              <w:pStyle w:val="ListParagraph"/>
              <w:numPr>
                <w:ilvl w:val="0"/>
                <w:numId w:val="27"/>
              </w:numPr>
              <w:autoSpaceDE w:val="0"/>
              <w:autoSpaceDN w:val="0"/>
              <w:adjustRightInd w:val="0"/>
              <w:rPr>
                <w:color w:val="000000"/>
                <w:sz w:val="22"/>
                <w:szCs w:val="22"/>
              </w:rPr>
            </w:pPr>
            <w:r w:rsidRPr="003B25CC">
              <w:rPr>
                <w:color w:val="000000"/>
                <w:sz w:val="22"/>
                <w:szCs w:val="22"/>
              </w:rPr>
              <w:t>Mechanism of surfactant loss in porous media</w:t>
            </w:r>
          </w:p>
          <w:p w14:paraId="31596236" w14:textId="77777777" w:rsidR="003C3209" w:rsidRPr="003B25CC" w:rsidRDefault="003C3209" w:rsidP="003C3209">
            <w:pPr>
              <w:pStyle w:val="ListParagraph"/>
              <w:numPr>
                <w:ilvl w:val="0"/>
                <w:numId w:val="27"/>
              </w:numPr>
              <w:autoSpaceDE w:val="0"/>
              <w:autoSpaceDN w:val="0"/>
              <w:adjustRightInd w:val="0"/>
              <w:rPr>
                <w:color w:val="000000"/>
                <w:sz w:val="22"/>
                <w:szCs w:val="22"/>
              </w:rPr>
            </w:pPr>
            <w:r w:rsidRPr="003B25CC">
              <w:rPr>
                <w:color w:val="000000"/>
                <w:sz w:val="22"/>
                <w:szCs w:val="22"/>
              </w:rPr>
              <w:t>Present status of the use of surfactants in oil recovery</w:t>
            </w:r>
          </w:p>
        </w:tc>
        <w:tc>
          <w:tcPr>
            <w:tcW w:w="2615" w:type="dxa"/>
            <w:vAlign w:val="center"/>
          </w:tcPr>
          <w:p w14:paraId="4D196DA2" w14:textId="77777777" w:rsidR="00303EB6" w:rsidRPr="003B25CC" w:rsidRDefault="00303EB6" w:rsidP="00303EB6">
            <w:pPr>
              <w:spacing w:after="0" w:line="240" w:lineRule="auto"/>
              <w:rPr>
                <w:rFonts w:ascii="Times New Roman" w:hAnsi="Times New Roman" w:cs="Times New Roman"/>
                <w:lang w:val="en-US"/>
              </w:rPr>
            </w:pPr>
          </w:p>
        </w:tc>
      </w:tr>
      <w:tr w:rsidR="00303EB6" w:rsidRPr="003B25CC" w14:paraId="05C4BC45" w14:textId="77777777" w:rsidTr="00114E00">
        <w:trPr>
          <w:trHeight w:val="516"/>
        </w:trPr>
        <w:tc>
          <w:tcPr>
            <w:tcW w:w="558" w:type="dxa"/>
            <w:tcBorders>
              <w:right w:val="single" w:sz="4" w:space="0" w:color="auto"/>
            </w:tcBorders>
            <w:vAlign w:val="center"/>
          </w:tcPr>
          <w:p w14:paraId="1EAACC41"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11</w:t>
            </w:r>
          </w:p>
        </w:tc>
        <w:tc>
          <w:tcPr>
            <w:tcW w:w="1385" w:type="dxa"/>
            <w:tcBorders>
              <w:left w:val="single" w:sz="4" w:space="0" w:color="auto"/>
            </w:tcBorders>
            <w:vAlign w:val="center"/>
          </w:tcPr>
          <w:p w14:paraId="196AAC30" w14:textId="77777777" w:rsidR="00303EB6" w:rsidRPr="003B25CC" w:rsidRDefault="00303EB6"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w:t>
            </w:r>
            <w:r w:rsidR="00971EA1" w:rsidRPr="003B25CC">
              <w:rPr>
                <w:rFonts w:ascii="Times New Roman" w:hAnsi="Times New Roman" w:cs="Times New Roman"/>
                <w:lang w:val="en-US"/>
              </w:rPr>
              <w:t>4</w:t>
            </w:r>
            <w:r w:rsidRPr="003B25CC">
              <w:rPr>
                <w:rFonts w:ascii="Times New Roman" w:hAnsi="Times New Roman" w:cs="Times New Roman"/>
                <w:lang w:val="en-US"/>
              </w:rPr>
              <w:t>.</w:t>
            </w:r>
            <w:r w:rsidR="00971EA1" w:rsidRPr="003B25CC">
              <w:rPr>
                <w:rFonts w:ascii="Times New Roman" w:hAnsi="Times New Roman" w:cs="Times New Roman"/>
                <w:lang w:val="en-US"/>
              </w:rPr>
              <w:t>11</w:t>
            </w:r>
            <w:r w:rsidRPr="003B25CC">
              <w:rPr>
                <w:rFonts w:ascii="Times New Roman" w:hAnsi="Times New Roman" w:cs="Times New Roman"/>
                <w:lang w:val="en-US"/>
              </w:rPr>
              <w:t>.16</w:t>
            </w:r>
          </w:p>
        </w:tc>
        <w:tc>
          <w:tcPr>
            <w:tcW w:w="5630" w:type="dxa"/>
            <w:gridSpan w:val="4"/>
            <w:vAlign w:val="center"/>
          </w:tcPr>
          <w:p w14:paraId="2C5C675C" w14:textId="77777777" w:rsidR="00303EB6" w:rsidRPr="003B25CC" w:rsidRDefault="0079388A" w:rsidP="00303EB6">
            <w:pPr>
              <w:autoSpaceDE w:val="0"/>
              <w:autoSpaceDN w:val="0"/>
              <w:adjustRightInd w:val="0"/>
              <w:rPr>
                <w:rFonts w:ascii="Times New Roman" w:hAnsi="Times New Roman" w:cs="Times New Roman"/>
                <w:bCs/>
                <w:lang w:val="en-US"/>
              </w:rPr>
            </w:pPr>
            <w:r w:rsidRPr="003B25CC">
              <w:rPr>
                <w:rFonts w:ascii="Times New Roman" w:hAnsi="Times New Roman" w:cs="Times New Roman"/>
                <w:lang w:val="en-US"/>
              </w:rPr>
              <w:t>Steam flooding for Enhanced Oil Recovery</w:t>
            </w:r>
          </w:p>
          <w:p w14:paraId="6FF5F78E" w14:textId="77777777" w:rsidR="00303EB6" w:rsidRPr="003B25CC" w:rsidRDefault="0079388A" w:rsidP="00303EB6">
            <w:pPr>
              <w:pStyle w:val="ListParagraph"/>
              <w:numPr>
                <w:ilvl w:val="0"/>
                <w:numId w:val="30"/>
              </w:numPr>
              <w:autoSpaceDE w:val="0"/>
              <w:autoSpaceDN w:val="0"/>
              <w:adjustRightInd w:val="0"/>
              <w:rPr>
                <w:color w:val="000000"/>
                <w:sz w:val="22"/>
                <w:szCs w:val="22"/>
              </w:rPr>
            </w:pPr>
            <w:r w:rsidRPr="003B25CC">
              <w:rPr>
                <w:color w:val="000000"/>
                <w:sz w:val="22"/>
                <w:szCs w:val="22"/>
              </w:rPr>
              <w:t xml:space="preserve"> Screening criteria for steam flood prospects</w:t>
            </w:r>
          </w:p>
          <w:p w14:paraId="4A26F932" w14:textId="77777777" w:rsidR="0079388A" w:rsidRPr="003B25CC" w:rsidRDefault="0079388A" w:rsidP="00303EB6">
            <w:pPr>
              <w:pStyle w:val="ListParagraph"/>
              <w:numPr>
                <w:ilvl w:val="0"/>
                <w:numId w:val="30"/>
              </w:numPr>
              <w:autoSpaceDE w:val="0"/>
              <w:autoSpaceDN w:val="0"/>
              <w:adjustRightInd w:val="0"/>
              <w:rPr>
                <w:color w:val="000000"/>
                <w:sz w:val="22"/>
                <w:szCs w:val="22"/>
              </w:rPr>
            </w:pPr>
            <w:r w:rsidRPr="003B25CC">
              <w:rPr>
                <w:color w:val="000000"/>
                <w:sz w:val="22"/>
                <w:szCs w:val="22"/>
              </w:rPr>
              <w:t>Reservoir rock and fluid properties</w:t>
            </w:r>
          </w:p>
          <w:p w14:paraId="5432E1AF" w14:textId="77777777" w:rsidR="0079388A" w:rsidRPr="003B25CC" w:rsidRDefault="0079388A" w:rsidP="00303EB6">
            <w:pPr>
              <w:pStyle w:val="ListParagraph"/>
              <w:numPr>
                <w:ilvl w:val="0"/>
                <w:numId w:val="30"/>
              </w:numPr>
              <w:autoSpaceDE w:val="0"/>
              <w:autoSpaceDN w:val="0"/>
              <w:adjustRightInd w:val="0"/>
              <w:rPr>
                <w:color w:val="000000"/>
                <w:sz w:val="22"/>
                <w:szCs w:val="22"/>
              </w:rPr>
            </w:pPr>
            <w:r w:rsidRPr="003B25CC">
              <w:rPr>
                <w:color w:val="000000"/>
                <w:sz w:val="22"/>
                <w:szCs w:val="22"/>
              </w:rPr>
              <w:t>Heat losses and formation heating</w:t>
            </w:r>
          </w:p>
          <w:p w14:paraId="3F08CD57" w14:textId="77777777" w:rsidR="0079388A" w:rsidRPr="003B25CC" w:rsidRDefault="0079388A" w:rsidP="00303EB6">
            <w:pPr>
              <w:pStyle w:val="ListParagraph"/>
              <w:numPr>
                <w:ilvl w:val="0"/>
                <w:numId w:val="30"/>
              </w:numPr>
              <w:autoSpaceDE w:val="0"/>
              <w:autoSpaceDN w:val="0"/>
              <w:adjustRightInd w:val="0"/>
              <w:rPr>
                <w:color w:val="000000"/>
                <w:sz w:val="22"/>
                <w:szCs w:val="22"/>
              </w:rPr>
            </w:pPr>
            <w:r w:rsidRPr="003B25CC">
              <w:rPr>
                <w:color w:val="000000"/>
                <w:sz w:val="22"/>
                <w:szCs w:val="22"/>
              </w:rPr>
              <w:t>Oil recovery calculations</w:t>
            </w:r>
          </w:p>
          <w:p w14:paraId="4FBA697B" w14:textId="77777777" w:rsidR="0079388A" w:rsidRPr="003B25CC" w:rsidRDefault="00875BF6" w:rsidP="00303EB6">
            <w:pPr>
              <w:pStyle w:val="ListParagraph"/>
              <w:numPr>
                <w:ilvl w:val="0"/>
                <w:numId w:val="30"/>
              </w:numPr>
              <w:autoSpaceDE w:val="0"/>
              <w:autoSpaceDN w:val="0"/>
              <w:adjustRightInd w:val="0"/>
              <w:rPr>
                <w:color w:val="000000"/>
                <w:sz w:val="22"/>
                <w:szCs w:val="22"/>
              </w:rPr>
            </w:pPr>
            <w:r w:rsidRPr="003B25CC">
              <w:rPr>
                <w:color w:val="000000"/>
                <w:sz w:val="22"/>
                <w:szCs w:val="22"/>
              </w:rPr>
              <w:t>An overview of stemaflood modeling</w:t>
            </w:r>
          </w:p>
          <w:p w14:paraId="3D6D7C95" w14:textId="77777777" w:rsidR="00875BF6" w:rsidRPr="003B25CC" w:rsidRDefault="00875BF6" w:rsidP="00303EB6">
            <w:pPr>
              <w:pStyle w:val="ListParagraph"/>
              <w:numPr>
                <w:ilvl w:val="0"/>
                <w:numId w:val="30"/>
              </w:numPr>
              <w:autoSpaceDE w:val="0"/>
              <w:autoSpaceDN w:val="0"/>
              <w:adjustRightInd w:val="0"/>
              <w:rPr>
                <w:color w:val="000000"/>
                <w:sz w:val="22"/>
                <w:szCs w:val="22"/>
              </w:rPr>
            </w:pPr>
            <w:r w:rsidRPr="003B25CC">
              <w:rPr>
                <w:color w:val="000000"/>
                <w:sz w:val="22"/>
                <w:szCs w:val="22"/>
              </w:rPr>
              <w:t>Parametric studies in steamflooding</w:t>
            </w:r>
          </w:p>
          <w:p w14:paraId="2C51455C" w14:textId="77777777" w:rsidR="00875BF6" w:rsidRPr="003B25CC" w:rsidRDefault="00875BF6" w:rsidP="00303EB6">
            <w:pPr>
              <w:pStyle w:val="ListParagraph"/>
              <w:numPr>
                <w:ilvl w:val="0"/>
                <w:numId w:val="30"/>
              </w:numPr>
              <w:autoSpaceDE w:val="0"/>
              <w:autoSpaceDN w:val="0"/>
              <w:adjustRightInd w:val="0"/>
              <w:rPr>
                <w:color w:val="000000"/>
                <w:sz w:val="22"/>
                <w:szCs w:val="22"/>
              </w:rPr>
            </w:pPr>
            <w:r w:rsidRPr="003B25CC">
              <w:rPr>
                <w:color w:val="000000"/>
                <w:sz w:val="22"/>
                <w:szCs w:val="22"/>
              </w:rPr>
              <w:t>Economies of the steamflooding process</w:t>
            </w:r>
          </w:p>
          <w:p w14:paraId="44DE9D1C" w14:textId="77777777" w:rsidR="00875BF6" w:rsidRPr="003B25CC" w:rsidRDefault="00875BF6" w:rsidP="00875BF6">
            <w:pPr>
              <w:pStyle w:val="ListParagraph"/>
              <w:autoSpaceDE w:val="0"/>
              <w:autoSpaceDN w:val="0"/>
              <w:adjustRightInd w:val="0"/>
              <w:rPr>
                <w:color w:val="000000"/>
                <w:sz w:val="22"/>
                <w:szCs w:val="22"/>
              </w:rPr>
            </w:pPr>
          </w:p>
        </w:tc>
        <w:tc>
          <w:tcPr>
            <w:tcW w:w="2615" w:type="dxa"/>
            <w:vAlign w:val="center"/>
          </w:tcPr>
          <w:p w14:paraId="2B3E07FA" w14:textId="77777777" w:rsidR="00303EB6" w:rsidRPr="003B25CC" w:rsidRDefault="00303EB6" w:rsidP="00303EB6">
            <w:pPr>
              <w:spacing w:after="0" w:line="240" w:lineRule="auto"/>
              <w:rPr>
                <w:rFonts w:ascii="Times New Roman" w:hAnsi="Times New Roman" w:cs="Times New Roman"/>
                <w:lang w:val="en-US"/>
              </w:rPr>
            </w:pPr>
          </w:p>
        </w:tc>
      </w:tr>
      <w:tr w:rsidR="00303EB6" w:rsidRPr="003B25CC" w14:paraId="2FC8C0FD" w14:textId="77777777" w:rsidTr="0088164D">
        <w:trPr>
          <w:trHeight w:val="462"/>
        </w:trPr>
        <w:tc>
          <w:tcPr>
            <w:tcW w:w="558" w:type="dxa"/>
            <w:tcBorders>
              <w:right w:val="single" w:sz="4" w:space="0" w:color="auto"/>
            </w:tcBorders>
            <w:vAlign w:val="center"/>
          </w:tcPr>
          <w:p w14:paraId="67774A40"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12</w:t>
            </w:r>
          </w:p>
        </w:tc>
        <w:tc>
          <w:tcPr>
            <w:tcW w:w="1385" w:type="dxa"/>
            <w:tcBorders>
              <w:left w:val="single" w:sz="4" w:space="0" w:color="auto"/>
            </w:tcBorders>
            <w:vAlign w:val="center"/>
          </w:tcPr>
          <w:p w14:paraId="66687960" w14:textId="77777777" w:rsidR="00303EB6" w:rsidRPr="003B25CC" w:rsidRDefault="00303EB6"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0</w:t>
            </w:r>
            <w:r w:rsidR="00971EA1" w:rsidRPr="003B25CC">
              <w:rPr>
                <w:rFonts w:ascii="Times New Roman" w:hAnsi="Times New Roman" w:cs="Times New Roman"/>
                <w:lang w:val="en-US"/>
              </w:rPr>
              <w:t>1</w:t>
            </w:r>
            <w:r w:rsidRPr="003B25CC">
              <w:rPr>
                <w:rFonts w:ascii="Times New Roman" w:hAnsi="Times New Roman" w:cs="Times New Roman"/>
                <w:lang w:val="en-US"/>
              </w:rPr>
              <w:t>.</w:t>
            </w:r>
            <w:r w:rsidR="00971EA1" w:rsidRPr="003B25CC">
              <w:rPr>
                <w:rFonts w:ascii="Times New Roman" w:hAnsi="Times New Roman" w:cs="Times New Roman"/>
                <w:lang w:val="en-US"/>
              </w:rPr>
              <w:t>12</w:t>
            </w:r>
            <w:r w:rsidRPr="003B25CC">
              <w:rPr>
                <w:rFonts w:ascii="Times New Roman" w:hAnsi="Times New Roman" w:cs="Times New Roman"/>
                <w:lang w:val="en-US"/>
              </w:rPr>
              <w:t>.16</w:t>
            </w:r>
          </w:p>
        </w:tc>
        <w:tc>
          <w:tcPr>
            <w:tcW w:w="5630" w:type="dxa"/>
            <w:gridSpan w:val="4"/>
            <w:vAlign w:val="center"/>
          </w:tcPr>
          <w:p w14:paraId="510548F1" w14:textId="77777777" w:rsidR="00303EB6" w:rsidRPr="003B25CC" w:rsidRDefault="00C53622" w:rsidP="00303EB6">
            <w:pPr>
              <w:autoSpaceDE w:val="0"/>
              <w:autoSpaceDN w:val="0"/>
              <w:adjustRightInd w:val="0"/>
              <w:rPr>
                <w:rFonts w:ascii="Times New Roman" w:hAnsi="Times New Roman" w:cs="Times New Roman"/>
                <w:bCs/>
                <w:lang w:val="en-US"/>
              </w:rPr>
            </w:pPr>
            <w:r w:rsidRPr="003B25CC">
              <w:rPr>
                <w:rFonts w:ascii="Times New Roman" w:hAnsi="Times New Roman" w:cs="Times New Roman"/>
                <w:lang w:val="en-US"/>
              </w:rPr>
              <w:t>Operational aspects of steam injection processes</w:t>
            </w:r>
          </w:p>
          <w:p w14:paraId="52CC230F" w14:textId="77777777" w:rsidR="00303EB6" w:rsidRPr="003B25CC" w:rsidRDefault="00C53622" w:rsidP="00C53622">
            <w:pPr>
              <w:pStyle w:val="ListParagraph"/>
              <w:numPr>
                <w:ilvl w:val="0"/>
                <w:numId w:val="31"/>
              </w:numPr>
              <w:autoSpaceDE w:val="0"/>
              <w:autoSpaceDN w:val="0"/>
              <w:adjustRightInd w:val="0"/>
              <w:rPr>
                <w:bCs/>
                <w:sz w:val="22"/>
                <w:szCs w:val="22"/>
              </w:rPr>
            </w:pPr>
            <w:r w:rsidRPr="003B25CC">
              <w:rPr>
                <w:sz w:val="22"/>
                <w:szCs w:val="22"/>
              </w:rPr>
              <w:t>Water treatment for steam generation</w:t>
            </w:r>
          </w:p>
          <w:p w14:paraId="7C69EAA9" w14:textId="77777777" w:rsidR="00C53622" w:rsidRPr="003B25CC" w:rsidRDefault="00C53622" w:rsidP="00C53622">
            <w:pPr>
              <w:pStyle w:val="ListParagraph"/>
              <w:numPr>
                <w:ilvl w:val="0"/>
                <w:numId w:val="31"/>
              </w:numPr>
              <w:autoSpaceDE w:val="0"/>
              <w:autoSpaceDN w:val="0"/>
              <w:adjustRightInd w:val="0"/>
              <w:rPr>
                <w:bCs/>
                <w:sz w:val="22"/>
                <w:szCs w:val="22"/>
              </w:rPr>
            </w:pPr>
            <w:r w:rsidRPr="003B25CC">
              <w:rPr>
                <w:sz w:val="22"/>
                <w:szCs w:val="22"/>
              </w:rPr>
              <w:t>Steam generators</w:t>
            </w:r>
          </w:p>
          <w:p w14:paraId="065C4B09" w14:textId="77777777" w:rsidR="00C53622" w:rsidRPr="003B25CC" w:rsidRDefault="00C53622" w:rsidP="00C53622">
            <w:pPr>
              <w:pStyle w:val="ListParagraph"/>
              <w:numPr>
                <w:ilvl w:val="0"/>
                <w:numId w:val="31"/>
              </w:numPr>
              <w:autoSpaceDE w:val="0"/>
              <w:autoSpaceDN w:val="0"/>
              <w:adjustRightInd w:val="0"/>
              <w:rPr>
                <w:bCs/>
                <w:sz w:val="22"/>
                <w:szCs w:val="22"/>
              </w:rPr>
            </w:pPr>
            <w:r w:rsidRPr="003B25CC">
              <w:rPr>
                <w:sz w:val="22"/>
                <w:szCs w:val="22"/>
              </w:rPr>
              <w:t xml:space="preserve">Determination of steam quality </w:t>
            </w:r>
          </w:p>
          <w:p w14:paraId="1DB752A4" w14:textId="77777777" w:rsidR="00C53622" w:rsidRPr="003B25CC" w:rsidRDefault="00C53622" w:rsidP="00C53622">
            <w:pPr>
              <w:pStyle w:val="ListParagraph"/>
              <w:numPr>
                <w:ilvl w:val="0"/>
                <w:numId w:val="31"/>
              </w:numPr>
              <w:autoSpaceDE w:val="0"/>
              <w:autoSpaceDN w:val="0"/>
              <w:adjustRightInd w:val="0"/>
              <w:rPr>
                <w:bCs/>
                <w:sz w:val="22"/>
                <w:szCs w:val="22"/>
              </w:rPr>
            </w:pPr>
            <w:r w:rsidRPr="003B25CC">
              <w:rPr>
                <w:sz w:val="22"/>
                <w:szCs w:val="22"/>
              </w:rPr>
              <w:t>Production facilities</w:t>
            </w:r>
          </w:p>
          <w:p w14:paraId="1CEA242A" w14:textId="77777777" w:rsidR="00C53622" w:rsidRPr="003B25CC" w:rsidRDefault="00C53622" w:rsidP="00C53622">
            <w:pPr>
              <w:pStyle w:val="ListParagraph"/>
              <w:autoSpaceDE w:val="0"/>
              <w:autoSpaceDN w:val="0"/>
              <w:adjustRightInd w:val="0"/>
              <w:rPr>
                <w:bCs/>
                <w:sz w:val="22"/>
                <w:szCs w:val="22"/>
              </w:rPr>
            </w:pPr>
          </w:p>
        </w:tc>
        <w:tc>
          <w:tcPr>
            <w:tcW w:w="2615" w:type="dxa"/>
            <w:vAlign w:val="center"/>
          </w:tcPr>
          <w:p w14:paraId="5D7A16C7" w14:textId="77777777" w:rsidR="00303EB6" w:rsidRPr="003B25CC" w:rsidRDefault="00303EB6" w:rsidP="00303EB6">
            <w:pPr>
              <w:spacing w:after="0" w:line="240" w:lineRule="auto"/>
              <w:rPr>
                <w:rFonts w:ascii="Times New Roman" w:hAnsi="Times New Roman" w:cs="Times New Roman"/>
                <w:lang w:val="en-US"/>
              </w:rPr>
            </w:pPr>
          </w:p>
        </w:tc>
      </w:tr>
      <w:tr w:rsidR="00303EB6" w:rsidRPr="003B25CC" w14:paraId="7E0704D0" w14:textId="77777777" w:rsidTr="0088164D">
        <w:trPr>
          <w:trHeight w:val="579"/>
        </w:trPr>
        <w:tc>
          <w:tcPr>
            <w:tcW w:w="558" w:type="dxa"/>
            <w:tcBorders>
              <w:right w:val="single" w:sz="4" w:space="0" w:color="auto"/>
            </w:tcBorders>
            <w:vAlign w:val="center"/>
          </w:tcPr>
          <w:p w14:paraId="43A06494"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13</w:t>
            </w:r>
          </w:p>
        </w:tc>
        <w:tc>
          <w:tcPr>
            <w:tcW w:w="1385" w:type="dxa"/>
            <w:tcBorders>
              <w:left w:val="single" w:sz="4" w:space="0" w:color="auto"/>
            </w:tcBorders>
            <w:vAlign w:val="center"/>
          </w:tcPr>
          <w:p w14:paraId="7B3F6438" w14:textId="77777777" w:rsidR="00303EB6" w:rsidRPr="003B25CC" w:rsidRDefault="00971EA1"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08</w:t>
            </w:r>
            <w:r w:rsidR="00303EB6" w:rsidRPr="003B25CC">
              <w:rPr>
                <w:rFonts w:ascii="Times New Roman" w:hAnsi="Times New Roman" w:cs="Times New Roman"/>
                <w:lang w:val="en-US"/>
              </w:rPr>
              <w:t>.</w:t>
            </w:r>
            <w:r w:rsidRPr="003B25CC">
              <w:rPr>
                <w:rFonts w:ascii="Times New Roman" w:hAnsi="Times New Roman" w:cs="Times New Roman"/>
                <w:lang w:val="en-US"/>
              </w:rPr>
              <w:t>12</w:t>
            </w:r>
            <w:r w:rsidR="00303EB6" w:rsidRPr="003B25CC">
              <w:rPr>
                <w:rFonts w:ascii="Times New Roman" w:hAnsi="Times New Roman" w:cs="Times New Roman"/>
                <w:lang w:val="en-US"/>
              </w:rPr>
              <w:t>.16</w:t>
            </w:r>
          </w:p>
        </w:tc>
        <w:tc>
          <w:tcPr>
            <w:tcW w:w="5630" w:type="dxa"/>
            <w:gridSpan w:val="4"/>
            <w:vAlign w:val="center"/>
          </w:tcPr>
          <w:p w14:paraId="49F4AC1C" w14:textId="77777777" w:rsidR="00303EB6" w:rsidRPr="003B25CC" w:rsidRDefault="00303EB6" w:rsidP="00303EB6">
            <w:pPr>
              <w:autoSpaceDE w:val="0"/>
              <w:autoSpaceDN w:val="0"/>
              <w:adjustRightInd w:val="0"/>
              <w:rPr>
                <w:rFonts w:ascii="Times New Roman" w:hAnsi="Times New Roman" w:cs="Times New Roman"/>
                <w:color w:val="000000"/>
                <w:lang w:val="en-US"/>
              </w:rPr>
            </w:pPr>
            <w:r w:rsidRPr="003B25CC">
              <w:rPr>
                <w:rFonts w:ascii="Times New Roman" w:hAnsi="Times New Roman" w:cs="Times New Roman"/>
                <w:color w:val="000000"/>
                <w:lang w:val="en-US"/>
              </w:rPr>
              <w:t>Presentation(Project)</w:t>
            </w:r>
          </w:p>
        </w:tc>
        <w:tc>
          <w:tcPr>
            <w:tcW w:w="2615" w:type="dxa"/>
            <w:vAlign w:val="center"/>
          </w:tcPr>
          <w:p w14:paraId="4A7B7A13" w14:textId="77777777" w:rsidR="00303EB6" w:rsidRPr="003B25CC" w:rsidRDefault="00303EB6" w:rsidP="00303EB6">
            <w:pPr>
              <w:spacing w:after="0" w:line="240" w:lineRule="auto"/>
              <w:rPr>
                <w:rFonts w:ascii="Times New Roman" w:hAnsi="Times New Roman" w:cs="Times New Roman"/>
                <w:lang w:val="en-US"/>
              </w:rPr>
            </w:pPr>
          </w:p>
        </w:tc>
      </w:tr>
      <w:tr w:rsidR="00303EB6" w:rsidRPr="001A6DF3" w14:paraId="6474827E" w14:textId="77777777" w:rsidTr="0088164D">
        <w:trPr>
          <w:trHeight w:val="471"/>
        </w:trPr>
        <w:tc>
          <w:tcPr>
            <w:tcW w:w="558" w:type="dxa"/>
            <w:tcBorders>
              <w:right w:val="single" w:sz="4" w:space="0" w:color="auto"/>
            </w:tcBorders>
            <w:vAlign w:val="center"/>
          </w:tcPr>
          <w:p w14:paraId="6E509E90"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14</w:t>
            </w:r>
          </w:p>
        </w:tc>
        <w:tc>
          <w:tcPr>
            <w:tcW w:w="1385" w:type="dxa"/>
            <w:tcBorders>
              <w:left w:val="single" w:sz="4" w:space="0" w:color="auto"/>
            </w:tcBorders>
            <w:vAlign w:val="center"/>
          </w:tcPr>
          <w:p w14:paraId="25DFF605" w14:textId="77777777" w:rsidR="00303EB6" w:rsidRPr="003B25CC" w:rsidRDefault="00971EA1"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15</w:t>
            </w:r>
            <w:r w:rsidR="00303EB6" w:rsidRPr="003B25CC">
              <w:rPr>
                <w:rFonts w:ascii="Times New Roman" w:hAnsi="Times New Roman" w:cs="Times New Roman"/>
                <w:lang w:val="en-US"/>
              </w:rPr>
              <w:t>.</w:t>
            </w:r>
            <w:r w:rsidRPr="003B25CC">
              <w:rPr>
                <w:rFonts w:ascii="Times New Roman" w:hAnsi="Times New Roman" w:cs="Times New Roman"/>
                <w:lang w:val="en-US"/>
              </w:rPr>
              <w:t>12</w:t>
            </w:r>
            <w:r w:rsidR="00303EB6" w:rsidRPr="003B25CC">
              <w:rPr>
                <w:rFonts w:ascii="Times New Roman" w:hAnsi="Times New Roman" w:cs="Times New Roman"/>
                <w:lang w:val="en-US"/>
              </w:rPr>
              <w:t>.16</w:t>
            </w:r>
          </w:p>
        </w:tc>
        <w:tc>
          <w:tcPr>
            <w:tcW w:w="5630" w:type="dxa"/>
            <w:gridSpan w:val="4"/>
            <w:vAlign w:val="center"/>
          </w:tcPr>
          <w:p w14:paraId="1BEDF376" w14:textId="77777777" w:rsidR="00226D76" w:rsidRPr="003B25CC" w:rsidRDefault="00226D76" w:rsidP="00226D76">
            <w:pPr>
              <w:pStyle w:val="ListParagraph"/>
              <w:autoSpaceDE w:val="0"/>
              <w:autoSpaceDN w:val="0"/>
              <w:adjustRightInd w:val="0"/>
              <w:rPr>
                <w:sz w:val="22"/>
                <w:szCs w:val="22"/>
              </w:rPr>
            </w:pPr>
            <w:r w:rsidRPr="003B25CC">
              <w:rPr>
                <w:sz w:val="22"/>
                <w:szCs w:val="22"/>
              </w:rPr>
              <w:t>In-situ combustion technology</w:t>
            </w:r>
          </w:p>
          <w:p w14:paraId="12A1C0F3" w14:textId="77777777" w:rsidR="00303EB6" w:rsidRPr="003B25CC" w:rsidRDefault="00226D76" w:rsidP="00303EB6">
            <w:pPr>
              <w:pStyle w:val="ListParagraph"/>
              <w:numPr>
                <w:ilvl w:val="0"/>
                <w:numId w:val="32"/>
              </w:numPr>
              <w:autoSpaceDE w:val="0"/>
              <w:autoSpaceDN w:val="0"/>
              <w:adjustRightInd w:val="0"/>
              <w:rPr>
                <w:bCs/>
                <w:sz w:val="22"/>
                <w:szCs w:val="22"/>
              </w:rPr>
            </w:pPr>
            <w:r w:rsidRPr="003B25CC">
              <w:rPr>
                <w:bCs/>
                <w:sz w:val="22"/>
                <w:szCs w:val="22"/>
              </w:rPr>
              <w:t>Reservoir characteristics</w:t>
            </w:r>
          </w:p>
          <w:p w14:paraId="6273DDE7" w14:textId="77777777" w:rsidR="00226D76" w:rsidRPr="003B25CC" w:rsidRDefault="00226D76" w:rsidP="00303EB6">
            <w:pPr>
              <w:pStyle w:val="ListParagraph"/>
              <w:numPr>
                <w:ilvl w:val="0"/>
                <w:numId w:val="32"/>
              </w:numPr>
              <w:autoSpaceDE w:val="0"/>
              <w:autoSpaceDN w:val="0"/>
              <w:adjustRightInd w:val="0"/>
              <w:rPr>
                <w:bCs/>
                <w:sz w:val="22"/>
                <w:szCs w:val="22"/>
              </w:rPr>
            </w:pPr>
            <w:r w:rsidRPr="003B25CC">
              <w:rPr>
                <w:bCs/>
                <w:sz w:val="22"/>
                <w:szCs w:val="22"/>
              </w:rPr>
              <w:t>Ignition</w:t>
            </w:r>
          </w:p>
          <w:p w14:paraId="1214C688" w14:textId="77777777" w:rsidR="00226D76" w:rsidRPr="003B25CC" w:rsidRDefault="00226D76" w:rsidP="00303EB6">
            <w:pPr>
              <w:pStyle w:val="ListParagraph"/>
              <w:numPr>
                <w:ilvl w:val="0"/>
                <w:numId w:val="32"/>
              </w:numPr>
              <w:autoSpaceDE w:val="0"/>
              <w:autoSpaceDN w:val="0"/>
              <w:adjustRightInd w:val="0"/>
              <w:rPr>
                <w:bCs/>
                <w:sz w:val="22"/>
                <w:szCs w:val="22"/>
              </w:rPr>
            </w:pPr>
            <w:r w:rsidRPr="003B25CC">
              <w:rPr>
                <w:bCs/>
                <w:sz w:val="22"/>
                <w:szCs w:val="22"/>
              </w:rPr>
              <w:t>Ignition methods</w:t>
            </w:r>
          </w:p>
          <w:p w14:paraId="4210FA31" w14:textId="77777777" w:rsidR="00226D76" w:rsidRPr="003B25CC" w:rsidRDefault="00226D76" w:rsidP="00303EB6">
            <w:pPr>
              <w:pStyle w:val="ListParagraph"/>
              <w:numPr>
                <w:ilvl w:val="0"/>
                <w:numId w:val="32"/>
              </w:numPr>
              <w:autoSpaceDE w:val="0"/>
              <w:autoSpaceDN w:val="0"/>
              <w:adjustRightInd w:val="0"/>
              <w:rPr>
                <w:bCs/>
                <w:sz w:val="22"/>
                <w:szCs w:val="22"/>
              </w:rPr>
            </w:pPr>
            <w:r w:rsidRPr="003B25CC">
              <w:rPr>
                <w:bCs/>
                <w:sz w:val="22"/>
                <w:szCs w:val="22"/>
              </w:rPr>
              <w:t>Process of in-situ combustion</w:t>
            </w:r>
          </w:p>
          <w:p w14:paraId="205AF8C7" w14:textId="77777777" w:rsidR="00226D76" w:rsidRPr="003B25CC" w:rsidRDefault="00226D76" w:rsidP="00303EB6">
            <w:pPr>
              <w:pStyle w:val="ListParagraph"/>
              <w:numPr>
                <w:ilvl w:val="0"/>
                <w:numId w:val="32"/>
              </w:numPr>
              <w:autoSpaceDE w:val="0"/>
              <w:autoSpaceDN w:val="0"/>
              <w:adjustRightInd w:val="0"/>
              <w:rPr>
                <w:bCs/>
                <w:sz w:val="22"/>
                <w:szCs w:val="22"/>
              </w:rPr>
            </w:pPr>
            <w:r w:rsidRPr="003B25CC">
              <w:rPr>
                <w:bCs/>
                <w:sz w:val="22"/>
                <w:szCs w:val="22"/>
              </w:rPr>
              <w:t>Use of in-situ combustion</w:t>
            </w:r>
          </w:p>
        </w:tc>
        <w:tc>
          <w:tcPr>
            <w:tcW w:w="2615" w:type="dxa"/>
            <w:vAlign w:val="center"/>
          </w:tcPr>
          <w:p w14:paraId="5D06AF00" w14:textId="77777777" w:rsidR="00303EB6" w:rsidRPr="003B25CC" w:rsidRDefault="00303EB6" w:rsidP="00303EB6">
            <w:pPr>
              <w:spacing w:after="0" w:line="240" w:lineRule="auto"/>
              <w:rPr>
                <w:rFonts w:ascii="Times New Roman" w:hAnsi="Times New Roman" w:cs="Times New Roman"/>
                <w:lang w:val="en-US"/>
              </w:rPr>
            </w:pPr>
          </w:p>
        </w:tc>
      </w:tr>
      <w:tr w:rsidR="00303EB6" w:rsidRPr="001A6DF3" w14:paraId="25537ECC" w14:textId="77777777" w:rsidTr="0088164D">
        <w:trPr>
          <w:trHeight w:val="507"/>
        </w:trPr>
        <w:tc>
          <w:tcPr>
            <w:tcW w:w="558" w:type="dxa"/>
            <w:tcBorders>
              <w:right w:val="single" w:sz="4" w:space="0" w:color="auto"/>
            </w:tcBorders>
            <w:vAlign w:val="center"/>
          </w:tcPr>
          <w:p w14:paraId="64BF0066"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15</w:t>
            </w:r>
          </w:p>
        </w:tc>
        <w:tc>
          <w:tcPr>
            <w:tcW w:w="1385" w:type="dxa"/>
            <w:tcBorders>
              <w:left w:val="single" w:sz="4" w:space="0" w:color="auto"/>
            </w:tcBorders>
            <w:vAlign w:val="center"/>
          </w:tcPr>
          <w:p w14:paraId="0E7F4716" w14:textId="77777777" w:rsidR="00303EB6" w:rsidRPr="003B25CC" w:rsidRDefault="00303EB6" w:rsidP="00971EA1">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2</w:t>
            </w:r>
            <w:r w:rsidR="00971EA1" w:rsidRPr="003B25CC">
              <w:rPr>
                <w:rFonts w:ascii="Times New Roman" w:hAnsi="Times New Roman" w:cs="Times New Roman"/>
                <w:lang w:val="en-US"/>
              </w:rPr>
              <w:t>2</w:t>
            </w:r>
            <w:r w:rsidRPr="003B25CC">
              <w:rPr>
                <w:rFonts w:ascii="Times New Roman" w:hAnsi="Times New Roman" w:cs="Times New Roman"/>
                <w:lang w:val="en-US"/>
              </w:rPr>
              <w:t>.</w:t>
            </w:r>
            <w:r w:rsidR="00971EA1" w:rsidRPr="003B25CC">
              <w:rPr>
                <w:rFonts w:ascii="Times New Roman" w:hAnsi="Times New Roman" w:cs="Times New Roman"/>
                <w:lang w:val="en-US"/>
              </w:rPr>
              <w:t>12</w:t>
            </w:r>
            <w:r w:rsidRPr="003B25CC">
              <w:rPr>
                <w:rFonts w:ascii="Times New Roman" w:hAnsi="Times New Roman" w:cs="Times New Roman"/>
                <w:lang w:val="en-US"/>
              </w:rPr>
              <w:t>.16</w:t>
            </w:r>
          </w:p>
        </w:tc>
        <w:tc>
          <w:tcPr>
            <w:tcW w:w="5630" w:type="dxa"/>
            <w:gridSpan w:val="4"/>
            <w:vAlign w:val="center"/>
          </w:tcPr>
          <w:p w14:paraId="43D6DE66" w14:textId="77777777" w:rsidR="00303EB6" w:rsidRPr="003B25CC" w:rsidRDefault="006A092C" w:rsidP="00303EB6">
            <w:pPr>
              <w:pStyle w:val="ListParagraph"/>
              <w:autoSpaceDE w:val="0"/>
              <w:autoSpaceDN w:val="0"/>
              <w:adjustRightInd w:val="0"/>
              <w:rPr>
                <w:color w:val="000000"/>
                <w:sz w:val="22"/>
                <w:szCs w:val="22"/>
              </w:rPr>
            </w:pPr>
            <w:r w:rsidRPr="003B25CC">
              <w:rPr>
                <w:sz w:val="22"/>
                <w:szCs w:val="22"/>
              </w:rPr>
              <w:t>Microbial enhanced oil recovery</w:t>
            </w:r>
          </w:p>
          <w:p w14:paraId="251ECCDE" w14:textId="77777777" w:rsidR="00303EB6" w:rsidRPr="003B25CC" w:rsidRDefault="006A092C" w:rsidP="00303EB6">
            <w:pPr>
              <w:pStyle w:val="ListParagraph"/>
              <w:numPr>
                <w:ilvl w:val="0"/>
                <w:numId w:val="34"/>
              </w:numPr>
              <w:autoSpaceDE w:val="0"/>
              <w:autoSpaceDN w:val="0"/>
              <w:adjustRightInd w:val="0"/>
              <w:rPr>
                <w:color w:val="000000"/>
                <w:sz w:val="22"/>
                <w:szCs w:val="22"/>
              </w:rPr>
            </w:pPr>
            <w:r w:rsidRPr="003B25CC">
              <w:rPr>
                <w:sz w:val="22"/>
                <w:szCs w:val="22"/>
              </w:rPr>
              <w:t>Laboratory experiments show the potential of microbial enhancement of oil recovery</w:t>
            </w:r>
          </w:p>
          <w:p w14:paraId="29A62403" w14:textId="77777777" w:rsidR="006D71BF" w:rsidRPr="003B25CC" w:rsidRDefault="006D71BF" w:rsidP="00303EB6">
            <w:pPr>
              <w:pStyle w:val="ListParagraph"/>
              <w:numPr>
                <w:ilvl w:val="0"/>
                <w:numId w:val="34"/>
              </w:numPr>
              <w:autoSpaceDE w:val="0"/>
              <w:autoSpaceDN w:val="0"/>
              <w:adjustRightInd w:val="0"/>
              <w:rPr>
                <w:color w:val="000000"/>
                <w:sz w:val="22"/>
                <w:szCs w:val="22"/>
              </w:rPr>
            </w:pPr>
            <w:r w:rsidRPr="003B25CC">
              <w:rPr>
                <w:sz w:val="22"/>
                <w:szCs w:val="22"/>
              </w:rPr>
              <w:t>Field applications of microbial enhancement of oil recovery</w:t>
            </w:r>
          </w:p>
          <w:p w14:paraId="65C045E1" w14:textId="77777777" w:rsidR="006D71BF" w:rsidRPr="003B25CC" w:rsidRDefault="006D71BF" w:rsidP="00303EB6">
            <w:pPr>
              <w:pStyle w:val="ListParagraph"/>
              <w:numPr>
                <w:ilvl w:val="0"/>
                <w:numId w:val="34"/>
              </w:numPr>
              <w:autoSpaceDE w:val="0"/>
              <w:autoSpaceDN w:val="0"/>
              <w:adjustRightInd w:val="0"/>
              <w:rPr>
                <w:color w:val="000000"/>
                <w:sz w:val="22"/>
                <w:szCs w:val="22"/>
              </w:rPr>
            </w:pPr>
            <w:r w:rsidRPr="003B25CC">
              <w:rPr>
                <w:sz w:val="22"/>
                <w:szCs w:val="22"/>
              </w:rPr>
              <w:t>Microbial interactions with produced oil</w:t>
            </w:r>
          </w:p>
          <w:p w14:paraId="1C45AAD2" w14:textId="77777777" w:rsidR="006D71BF" w:rsidRPr="003B25CC" w:rsidRDefault="006D71BF" w:rsidP="00303EB6">
            <w:pPr>
              <w:pStyle w:val="ListParagraph"/>
              <w:numPr>
                <w:ilvl w:val="0"/>
                <w:numId w:val="34"/>
              </w:numPr>
              <w:autoSpaceDE w:val="0"/>
              <w:autoSpaceDN w:val="0"/>
              <w:adjustRightInd w:val="0"/>
              <w:rPr>
                <w:color w:val="000000"/>
                <w:sz w:val="22"/>
                <w:szCs w:val="22"/>
              </w:rPr>
            </w:pPr>
            <w:r w:rsidRPr="003B25CC">
              <w:rPr>
                <w:sz w:val="22"/>
                <w:szCs w:val="22"/>
              </w:rPr>
              <w:t>Potential of microbial enhancement of oil recovery</w:t>
            </w:r>
          </w:p>
          <w:p w14:paraId="37B70B36" w14:textId="77777777" w:rsidR="00303EB6" w:rsidRPr="003B25CC" w:rsidRDefault="00303EB6" w:rsidP="006A092C">
            <w:pPr>
              <w:pStyle w:val="ListParagraph"/>
              <w:autoSpaceDE w:val="0"/>
              <w:autoSpaceDN w:val="0"/>
              <w:adjustRightInd w:val="0"/>
              <w:rPr>
                <w:color w:val="000000"/>
                <w:sz w:val="22"/>
                <w:szCs w:val="22"/>
              </w:rPr>
            </w:pPr>
          </w:p>
        </w:tc>
        <w:tc>
          <w:tcPr>
            <w:tcW w:w="2615" w:type="dxa"/>
            <w:vAlign w:val="center"/>
          </w:tcPr>
          <w:p w14:paraId="0435F70E" w14:textId="77777777" w:rsidR="00303EB6" w:rsidRPr="003B25CC" w:rsidRDefault="00303EB6" w:rsidP="00303EB6">
            <w:pPr>
              <w:spacing w:after="0" w:line="240" w:lineRule="auto"/>
              <w:rPr>
                <w:rFonts w:ascii="Times New Roman" w:hAnsi="Times New Roman" w:cs="Times New Roman"/>
                <w:lang w:val="en-US"/>
              </w:rPr>
            </w:pPr>
          </w:p>
        </w:tc>
      </w:tr>
      <w:tr w:rsidR="00303EB6" w:rsidRPr="003B25CC" w14:paraId="6061A143" w14:textId="77777777" w:rsidTr="009401E9">
        <w:tc>
          <w:tcPr>
            <w:tcW w:w="558" w:type="dxa"/>
            <w:tcBorders>
              <w:right w:val="single" w:sz="4" w:space="0" w:color="auto"/>
            </w:tcBorders>
            <w:vAlign w:val="center"/>
          </w:tcPr>
          <w:p w14:paraId="0F34201E" w14:textId="77777777" w:rsidR="00303EB6" w:rsidRPr="003B25CC" w:rsidRDefault="00303EB6" w:rsidP="00303EB6">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5DC0E7BA" w14:textId="77777777" w:rsidR="00303EB6" w:rsidRPr="003B25CC" w:rsidRDefault="00303EB6" w:rsidP="00303EB6">
            <w:pPr>
              <w:spacing w:after="0" w:line="240" w:lineRule="auto"/>
              <w:jc w:val="center"/>
              <w:rPr>
                <w:rFonts w:ascii="Times New Roman" w:hAnsi="Times New Roman" w:cs="Times New Roman"/>
                <w:lang w:val="en-US"/>
              </w:rPr>
            </w:pPr>
          </w:p>
        </w:tc>
        <w:tc>
          <w:tcPr>
            <w:tcW w:w="5630" w:type="dxa"/>
            <w:gridSpan w:val="4"/>
            <w:vAlign w:val="center"/>
          </w:tcPr>
          <w:p w14:paraId="4C86B9B0" w14:textId="77777777" w:rsidR="00303EB6" w:rsidRPr="003B25CC" w:rsidRDefault="00303EB6" w:rsidP="00303EB6">
            <w:pPr>
              <w:spacing w:after="0" w:line="240" w:lineRule="auto"/>
              <w:rPr>
                <w:rFonts w:ascii="Times New Roman" w:hAnsi="Times New Roman" w:cs="Times New Roman"/>
                <w:lang w:val="en-US"/>
              </w:rPr>
            </w:pPr>
            <w:r w:rsidRPr="003B25CC">
              <w:rPr>
                <w:rFonts w:ascii="Times New Roman" w:hAnsi="Times New Roman" w:cs="Times New Roman"/>
                <w:b/>
                <w:bCs/>
                <w:lang w:val="en-US"/>
              </w:rPr>
              <w:t>Final Exam</w:t>
            </w:r>
          </w:p>
        </w:tc>
        <w:tc>
          <w:tcPr>
            <w:tcW w:w="2615" w:type="dxa"/>
            <w:vAlign w:val="center"/>
          </w:tcPr>
          <w:p w14:paraId="678E7D16" w14:textId="77777777" w:rsidR="00303EB6" w:rsidRPr="003B25CC" w:rsidRDefault="00303EB6" w:rsidP="00303EB6">
            <w:pPr>
              <w:spacing w:after="0" w:line="240" w:lineRule="auto"/>
              <w:rPr>
                <w:rFonts w:ascii="Times New Roman" w:hAnsi="Times New Roman" w:cs="Times New Roman"/>
                <w:lang w:val="en-US"/>
              </w:rPr>
            </w:pPr>
          </w:p>
        </w:tc>
      </w:tr>
      <w:tr w:rsidR="00303EB6" w:rsidRPr="003B25CC" w14:paraId="789BE72D" w14:textId="77777777" w:rsidTr="009401E9">
        <w:tc>
          <w:tcPr>
            <w:tcW w:w="558" w:type="dxa"/>
            <w:tcBorders>
              <w:right w:val="single" w:sz="4" w:space="0" w:color="auto"/>
            </w:tcBorders>
            <w:vAlign w:val="center"/>
          </w:tcPr>
          <w:p w14:paraId="1C74733D" w14:textId="77777777" w:rsidR="00303EB6" w:rsidRPr="003B25CC" w:rsidRDefault="00303EB6" w:rsidP="00303EB6">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3A75B437" w14:textId="77777777" w:rsidR="00303EB6" w:rsidRPr="003B25CC" w:rsidRDefault="00303EB6" w:rsidP="00303EB6">
            <w:pPr>
              <w:spacing w:after="0" w:line="240" w:lineRule="auto"/>
              <w:jc w:val="center"/>
              <w:rPr>
                <w:rFonts w:ascii="Times New Roman" w:hAnsi="Times New Roman" w:cs="Times New Roman"/>
                <w:lang w:val="en-US"/>
              </w:rPr>
            </w:pPr>
            <w:r w:rsidRPr="003B25CC">
              <w:rPr>
                <w:rFonts w:ascii="Times New Roman" w:hAnsi="Times New Roman" w:cs="Times New Roman"/>
                <w:lang w:val="en-US"/>
              </w:rPr>
              <w:t>TBA</w:t>
            </w:r>
          </w:p>
        </w:tc>
        <w:tc>
          <w:tcPr>
            <w:tcW w:w="5630" w:type="dxa"/>
            <w:gridSpan w:val="4"/>
            <w:vAlign w:val="center"/>
          </w:tcPr>
          <w:p w14:paraId="508F7FA4" w14:textId="77777777" w:rsidR="00303EB6" w:rsidRPr="003B25CC" w:rsidRDefault="00303EB6" w:rsidP="00303EB6">
            <w:pPr>
              <w:spacing w:after="0" w:line="240" w:lineRule="auto"/>
              <w:rPr>
                <w:rFonts w:ascii="Times New Roman" w:hAnsi="Times New Roman" w:cs="Times New Roman"/>
                <w:lang w:val="en-US"/>
              </w:rPr>
            </w:pPr>
          </w:p>
        </w:tc>
        <w:tc>
          <w:tcPr>
            <w:tcW w:w="2615" w:type="dxa"/>
            <w:vAlign w:val="center"/>
          </w:tcPr>
          <w:p w14:paraId="2C20925E" w14:textId="77777777" w:rsidR="00303EB6" w:rsidRPr="003B25CC" w:rsidRDefault="00303EB6" w:rsidP="00303EB6">
            <w:pPr>
              <w:spacing w:after="0" w:line="240" w:lineRule="auto"/>
              <w:rPr>
                <w:rFonts w:ascii="Times New Roman" w:hAnsi="Times New Roman" w:cs="Times New Roman"/>
                <w:lang w:val="en-US"/>
              </w:rPr>
            </w:pPr>
          </w:p>
        </w:tc>
      </w:tr>
    </w:tbl>
    <w:p w14:paraId="1000B10C" w14:textId="77777777" w:rsidR="004D1D8A" w:rsidRPr="003B25CC" w:rsidRDefault="004D1D8A" w:rsidP="001A5F6A">
      <w:pPr>
        <w:rPr>
          <w:rFonts w:ascii="Times New Roman" w:hAnsi="Times New Roman" w:cs="Times New Roman"/>
          <w:lang w:val="en-US"/>
        </w:rPr>
      </w:pPr>
    </w:p>
    <w:p w14:paraId="0594CB0A" w14:textId="77777777" w:rsidR="00B964C4" w:rsidRPr="003B25CC" w:rsidRDefault="00B964C4" w:rsidP="00B964C4">
      <w:pPr>
        <w:ind w:left="-360"/>
        <w:rPr>
          <w:rFonts w:ascii="Times New Roman" w:hAnsi="Times New Roman" w:cs="Times New Roman"/>
          <w:color w:val="000000"/>
          <w:lang w:val="en-US"/>
        </w:rPr>
      </w:pPr>
      <w:r w:rsidRPr="003B25CC">
        <w:rPr>
          <w:rFonts w:ascii="Times New Roman" w:hAnsi="Times New Roman" w:cs="Times New Roman"/>
          <w:color w:val="000000"/>
          <w:lang w:val="en-US"/>
        </w:rPr>
        <w:t>This syllabus is a guide for the course and any modifications to it will be announced in advance.</w:t>
      </w:r>
    </w:p>
    <w:p w14:paraId="383E0285" w14:textId="77777777" w:rsidR="004D1D8A" w:rsidRPr="003B25CC" w:rsidRDefault="004D1D8A" w:rsidP="001A5F6A">
      <w:pPr>
        <w:rPr>
          <w:rFonts w:ascii="Times New Roman" w:hAnsi="Times New Roman" w:cs="Times New Roman"/>
          <w:lang w:val="az-Latn-AZ"/>
        </w:rPr>
      </w:pPr>
    </w:p>
    <w:sectPr w:rsidR="004D1D8A" w:rsidRPr="003B25CC"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EBE"/>
    <w:multiLevelType w:val="hybridMultilevel"/>
    <w:tmpl w:val="A08E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31C4"/>
    <w:multiLevelType w:val="hybridMultilevel"/>
    <w:tmpl w:val="EA7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420E7"/>
    <w:multiLevelType w:val="hybridMultilevel"/>
    <w:tmpl w:val="120EEA4E"/>
    <w:lvl w:ilvl="0" w:tplc="398E599A">
      <w:start w:val="1"/>
      <w:numFmt w:val="bullet"/>
      <w:lvlText w:val=""/>
      <w:lvlJc w:val="left"/>
      <w:pPr>
        <w:tabs>
          <w:tab w:val="num" w:pos="720"/>
        </w:tabs>
        <w:ind w:left="720" w:hanging="360"/>
      </w:pPr>
      <w:rPr>
        <w:rFonts w:ascii="Wingdings" w:hAnsi="Wingdings" w:hint="default"/>
      </w:rPr>
    </w:lvl>
    <w:lvl w:ilvl="1" w:tplc="FD460110" w:tentative="1">
      <w:start w:val="1"/>
      <w:numFmt w:val="bullet"/>
      <w:lvlText w:val=""/>
      <w:lvlJc w:val="left"/>
      <w:pPr>
        <w:tabs>
          <w:tab w:val="num" w:pos="1440"/>
        </w:tabs>
        <w:ind w:left="1440" w:hanging="360"/>
      </w:pPr>
      <w:rPr>
        <w:rFonts w:ascii="Wingdings" w:hAnsi="Wingdings" w:hint="default"/>
      </w:rPr>
    </w:lvl>
    <w:lvl w:ilvl="2" w:tplc="32347526" w:tentative="1">
      <w:start w:val="1"/>
      <w:numFmt w:val="bullet"/>
      <w:lvlText w:val=""/>
      <w:lvlJc w:val="left"/>
      <w:pPr>
        <w:tabs>
          <w:tab w:val="num" w:pos="2160"/>
        </w:tabs>
        <w:ind w:left="2160" w:hanging="360"/>
      </w:pPr>
      <w:rPr>
        <w:rFonts w:ascii="Wingdings" w:hAnsi="Wingdings" w:hint="default"/>
      </w:rPr>
    </w:lvl>
    <w:lvl w:ilvl="3" w:tplc="8D0A1AA6" w:tentative="1">
      <w:start w:val="1"/>
      <w:numFmt w:val="bullet"/>
      <w:lvlText w:val=""/>
      <w:lvlJc w:val="left"/>
      <w:pPr>
        <w:tabs>
          <w:tab w:val="num" w:pos="2880"/>
        </w:tabs>
        <w:ind w:left="2880" w:hanging="360"/>
      </w:pPr>
      <w:rPr>
        <w:rFonts w:ascii="Wingdings" w:hAnsi="Wingdings" w:hint="default"/>
      </w:rPr>
    </w:lvl>
    <w:lvl w:ilvl="4" w:tplc="987447B2" w:tentative="1">
      <w:start w:val="1"/>
      <w:numFmt w:val="bullet"/>
      <w:lvlText w:val=""/>
      <w:lvlJc w:val="left"/>
      <w:pPr>
        <w:tabs>
          <w:tab w:val="num" w:pos="3600"/>
        </w:tabs>
        <w:ind w:left="3600" w:hanging="360"/>
      </w:pPr>
      <w:rPr>
        <w:rFonts w:ascii="Wingdings" w:hAnsi="Wingdings" w:hint="default"/>
      </w:rPr>
    </w:lvl>
    <w:lvl w:ilvl="5" w:tplc="F90A9076" w:tentative="1">
      <w:start w:val="1"/>
      <w:numFmt w:val="bullet"/>
      <w:lvlText w:val=""/>
      <w:lvlJc w:val="left"/>
      <w:pPr>
        <w:tabs>
          <w:tab w:val="num" w:pos="4320"/>
        </w:tabs>
        <w:ind w:left="4320" w:hanging="360"/>
      </w:pPr>
      <w:rPr>
        <w:rFonts w:ascii="Wingdings" w:hAnsi="Wingdings" w:hint="default"/>
      </w:rPr>
    </w:lvl>
    <w:lvl w:ilvl="6" w:tplc="9D44A60E" w:tentative="1">
      <w:start w:val="1"/>
      <w:numFmt w:val="bullet"/>
      <w:lvlText w:val=""/>
      <w:lvlJc w:val="left"/>
      <w:pPr>
        <w:tabs>
          <w:tab w:val="num" w:pos="5040"/>
        </w:tabs>
        <w:ind w:left="5040" w:hanging="360"/>
      </w:pPr>
      <w:rPr>
        <w:rFonts w:ascii="Wingdings" w:hAnsi="Wingdings" w:hint="default"/>
      </w:rPr>
    </w:lvl>
    <w:lvl w:ilvl="7" w:tplc="DEC6D0FA" w:tentative="1">
      <w:start w:val="1"/>
      <w:numFmt w:val="bullet"/>
      <w:lvlText w:val=""/>
      <w:lvlJc w:val="left"/>
      <w:pPr>
        <w:tabs>
          <w:tab w:val="num" w:pos="5760"/>
        </w:tabs>
        <w:ind w:left="5760" w:hanging="360"/>
      </w:pPr>
      <w:rPr>
        <w:rFonts w:ascii="Wingdings" w:hAnsi="Wingdings" w:hint="default"/>
      </w:rPr>
    </w:lvl>
    <w:lvl w:ilvl="8" w:tplc="AF5029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082D"/>
    <w:multiLevelType w:val="hybridMultilevel"/>
    <w:tmpl w:val="886C2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5AD3"/>
    <w:multiLevelType w:val="hybridMultilevel"/>
    <w:tmpl w:val="4DB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4365F"/>
    <w:multiLevelType w:val="hybridMultilevel"/>
    <w:tmpl w:val="3CC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46BA2"/>
    <w:multiLevelType w:val="hybridMultilevel"/>
    <w:tmpl w:val="FF5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94473"/>
    <w:multiLevelType w:val="hybridMultilevel"/>
    <w:tmpl w:val="6B7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77140"/>
    <w:multiLevelType w:val="hybridMultilevel"/>
    <w:tmpl w:val="E31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442E4"/>
    <w:multiLevelType w:val="hybridMultilevel"/>
    <w:tmpl w:val="7C6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409F6"/>
    <w:multiLevelType w:val="hybridMultilevel"/>
    <w:tmpl w:val="A654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3" w15:restartNumberingAfterBreak="0">
    <w:nsid w:val="50C84037"/>
    <w:multiLevelType w:val="hybridMultilevel"/>
    <w:tmpl w:val="7D5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84B47"/>
    <w:multiLevelType w:val="hybridMultilevel"/>
    <w:tmpl w:val="72F0C9AC"/>
    <w:lvl w:ilvl="0" w:tplc="6264187C">
      <w:start w:val="1"/>
      <w:numFmt w:val="bullet"/>
      <w:lvlText w:val=""/>
      <w:lvlJc w:val="left"/>
      <w:pPr>
        <w:tabs>
          <w:tab w:val="num" w:pos="720"/>
        </w:tabs>
        <w:ind w:left="720" w:hanging="360"/>
      </w:pPr>
      <w:rPr>
        <w:rFonts w:ascii="Wingdings" w:hAnsi="Wingdings" w:hint="default"/>
      </w:rPr>
    </w:lvl>
    <w:lvl w:ilvl="1" w:tplc="93F227A2" w:tentative="1">
      <w:start w:val="1"/>
      <w:numFmt w:val="bullet"/>
      <w:lvlText w:val=""/>
      <w:lvlJc w:val="left"/>
      <w:pPr>
        <w:tabs>
          <w:tab w:val="num" w:pos="1440"/>
        </w:tabs>
        <w:ind w:left="1440" w:hanging="360"/>
      </w:pPr>
      <w:rPr>
        <w:rFonts w:ascii="Wingdings" w:hAnsi="Wingdings" w:hint="default"/>
      </w:rPr>
    </w:lvl>
    <w:lvl w:ilvl="2" w:tplc="F56014AE" w:tentative="1">
      <w:start w:val="1"/>
      <w:numFmt w:val="bullet"/>
      <w:lvlText w:val=""/>
      <w:lvlJc w:val="left"/>
      <w:pPr>
        <w:tabs>
          <w:tab w:val="num" w:pos="2160"/>
        </w:tabs>
        <w:ind w:left="2160" w:hanging="360"/>
      </w:pPr>
      <w:rPr>
        <w:rFonts w:ascii="Wingdings" w:hAnsi="Wingdings" w:hint="default"/>
      </w:rPr>
    </w:lvl>
    <w:lvl w:ilvl="3" w:tplc="CF964E36" w:tentative="1">
      <w:start w:val="1"/>
      <w:numFmt w:val="bullet"/>
      <w:lvlText w:val=""/>
      <w:lvlJc w:val="left"/>
      <w:pPr>
        <w:tabs>
          <w:tab w:val="num" w:pos="2880"/>
        </w:tabs>
        <w:ind w:left="2880" w:hanging="360"/>
      </w:pPr>
      <w:rPr>
        <w:rFonts w:ascii="Wingdings" w:hAnsi="Wingdings" w:hint="default"/>
      </w:rPr>
    </w:lvl>
    <w:lvl w:ilvl="4" w:tplc="E4A06D4C" w:tentative="1">
      <w:start w:val="1"/>
      <w:numFmt w:val="bullet"/>
      <w:lvlText w:val=""/>
      <w:lvlJc w:val="left"/>
      <w:pPr>
        <w:tabs>
          <w:tab w:val="num" w:pos="3600"/>
        </w:tabs>
        <w:ind w:left="3600" w:hanging="360"/>
      </w:pPr>
      <w:rPr>
        <w:rFonts w:ascii="Wingdings" w:hAnsi="Wingdings" w:hint="default"/>
      </w:rPr>
    </w:lvl>
    <w:lvl w:ilvl="5" w:tplc="66E27AB6" w:tentative="1">
      <w:start w:val="1"/>
      <w:numFmt w:val="bullet"/>
      <w:lvlText w:val=""/>
      <w:lvlJc w:val="left"/>
      <w:pPr>
        <w:tabs>
          <w:tab w:val="num" w:pos="4320"/>
        </w:tabs>
        <w:ind w:left="4320" w:hanging="360"/>
      </w:pPr>
      <w:rPr>
        <w:rFonts w:ascii="Wingdings" w:hAnsi="Wingdings" w:hint="default"/>
      </w:rPr>
    </w:lvl>
    <w:lvl w:ilvl="6" w:tplc="153022A8" w:tentative="1">
      <w:start w:val="1"/>
      <w:numFmt w:val="bullet"/>
      <w:lvlText w:val=""/>
      <w:lvlJc w:val="left"/>
      <w:pPr>
        <w:tabs>
          <w:tab w:val="num" w:pos="5040"/>
        </w:tabs>
        <w:ind w:left="5040" w:hanging="360"/>
      </w:pPr>
      <w:rPr>
        <w:rFonts w:ascii="Wingdings" w:hAnsi="Wingdings" w:hint="default"/>
      </w:rPr>
    </w:lvl>
    <w:lvl w:ilvl="7" w:tplc="D6BEB2E2" w:tentative="1">
      <w:start w:val="1"/>
      <w:numFmt w:val="bullet"/>
      <w:lvlText w:val=""/>
      <w:lvlJc w:val="left"/>
      <w:pPr>
        <w:tabs>
          <w:tab w:val="num" w:pos="5760"/>
        </w:tabs>
        <w:ind w:left="5760" w:hanging="360"/>
      </w:pPr>
      <w:rPr>
        <w:rFonts w:ascii="Wingdings" w:hAnsi="Wingdings" w:hint="default"/>
      </w:rPr>
    </w:lvl>
    <w:lvl w:ilvl="8" w:tplc="1CA2DE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7644E"/>
    <w:multiLevelType w:val="hybridMultilevel"/>
    <w:tmpl w:val="AF6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3800"/>
    <w:multiLevelType w:val="hybridMultilevel"/>
    <w:tmpl w:val="36FC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5462"/>
    <w:multiLevelType w:val="hybridMultilevel"/>
    <w:tmpl w:val="FB0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5FEC1DAB"/>
    <w:multiLevelType w:val="hybridMultilevel"/>
    <w:tmpl w:val="CAB417EC"/>
    <w:lvl w:ilvl="0" w:tplc="428ED04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DB928FA"/>
    <w:multiLevelType w:val="hybridMultilevel"/>
    <w:tmpl w:val="738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90BFB"/>
    <w:multiLevelType w:val="hybridMultilevel"/>
    <w:tmpl w:val="BAD29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9326AF"/>
    <w:multiLevelType w:val="hybridMultilevel"/>
    <w:tmpl w:val="7A6C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A14F5"/>
    <w:multiLevelType w:val="hybridMultilevel"/>
    <w:tmpl w:val="76F4D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41"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40"/>
  </w:num>
  <w:num w:numId="4">
    <w:abstractNumId w:val="9"/>
  </w:num>
  <w:num w:numId="5">
    <w:abstractNumId w:val="34"/>
  </w:num>
  <w:num w:numId="6">
    <w:abstractNumId w:val="14"/>
  </w:num>
  <w:num w:numId="7">
    <w:abstractNumId w:val="35"/>
  </w:num>
  <w:num w:numId="8">
    <w:abstractNumId w:val="4"/>
  </w:num>
  <w:num w:numId="9">
    <w:abstractNumId w:val="12"/>
  </w:num>
  <w:num w:numId="10">
    <w:abstractNumId w:val="5"/>
  </w:num>
  <w:num w:numId="11">
    <w:abstractNumId w:val="28"/>
  </w:num>
  <w:num w:numId="12">
    <w:abstractNumId w:val="27"/>
  </w:num>
  <w:num w:numId="13">
    <w:abstractNumId w:val="17"/>
  </w:num>
  <w:num w:numId="14">
    <w:abstractNumId w:val="10"/>
  </w:num>
  <w:num w:numId="15">
    <w:abstractNumId w:val="7"/>
  </w:num>
  <w:num w:numId="16">
    <w:abstractNumId w:val="33"/>
  </w:num>
  <w:num w:numId="17">
    <w:abstractNumId w:val="20"/>
  </w:num>
  <w:num w:numId="18">
    <w:abstractNumId w:val="41"/>
  </w:num>
  <w:num w:numId="19">
    <w:abstractNumId w:val="1"/>
  </w:num>
  <w:num w:numId="20">
    <w:abstractNumId w:val="25"/>
  </w:num>
  <w:num w:numId="21">
    <w:abstractNumId w:val="22"/>
  </w:num>
  <w:num w:numId="22">
    <w:abstractNumId w:val="11"/>
  </w:num>
  <w:num w:numId="23">
    <w:abstractNumId w:val="26"/>
  </w:num>
  <w:num w:numId="24">
    <w:abstractNumId w:val="13"/>
  </w:num>
  <w:num w:numId="25">
    <w:abstractNumId w:val="36"/>
  </w:num>
  <w:num w:numId="26">
    <w:abstractNumId w:val="23"/>
  </w:num>
  <w:num w:numId="27">
    <w:abstractNumId w:val="30"/>
  </w:num>
  <w:num w:numId="28">
    <w:abstractNumId w:val="18"/>
  </w:num>
  <w:num w:numId="29">
    <w:abstractNumId w:val="3"/>
  </w:num>
  <w:num w:numId="30">
    <w:abstractNumId w:val="21"/>
  </w:num>
  <w:num w:numId="31">
    <w:abstractNumId w:val="8"/>
  </w:num>
  <w:num w:numId="32">
    <w:abstractNumId w:val="16"/>
  </w:num>
  <w:num w:numId="33">
    <w:abstractNumId w:val="29"/>
  </w:num>
  <w:num w:numId="34">
    <w:abstractNumId w:val="15"/>
  </w:num>
  <w:num w:numId="35">
    <w:abstractNumId w:val="24"/>
  </w:num>
  <w:num w:numId="36">
    <w:abstractNumId w:val="38"/>
  </w:num>
  <w:num w:numId="37">
    <w:abstractNumId w:val="39"/>
  </w:num>
  <w:num w:numId="38">
    <w:abstractNumId w:val="37"/>
  </w:num>
  <w:num w:numId="39">
    <w:abstractNumId w:val="2"/>
  </w:num>
  <w:num w:numId="40">
    <w:abstractNumId w:val="0"/>
  </w:num>
  <w:num w:numId="41">
    <w:abstractNumId w:val="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4169"/>
    <w:rsid w:val="000103A5"/>
    <w:rsid w:val="00014EA3"/>
    <w:rsid w:val="000273F5"/>
    <w:rsid w:val="0003090F"/>
    <w:rsid w:val="00033330"/>
    <w:rsid w:val="00043C4B"/>
    <w:rsid w:val="00051E52"/>
    <w:rsid w:val="00054D97"/>
    <w:rsid w:val="00074D8A"/>
    <w:rsid w:val="00082F3E"/>
    <w:rsid w:val="00090F3E"/>
    <w:rsid w:val="00092363"/>
    <w:rsid w:val="000A5A66"/>
    <w:rsid w:val="000B0CC0"/>
    <w:rsid w:val="000C36BA"/>
    <w:rsid w:val="000D42CE"/>
    <w:rsid w:val="000E6514"/>
    <w:rsid w:val="000E6FCB"/>
    <w:rsid w:val="00114E00"/>
    <w:rsid w:val="0011555C"/>
    <w:rsid w:val="00136318"/>
    <w:rsid w:val="00180EE0"/>
    <w:rsid w:val="0018191D"/>
    <w:rsid w:val="001876B5"/>
    <w:rsid w:val="001A16D9"/>
    <w:rsid w:val="001A5F6A"/>
    <w:rsid w:val="001A6B5A"/>
    <w:rsid w:val="001A6DF3"/>
    <w:rsid w:val="001C2427"/>
    <w:rsid w:val="001C2680"/>
    <w:rsid w:val="001D15B2"/>
    <w:rsid w:val="001D2D87"/>
    <w:rsid w:val="001D695E"/>
    <w:rsid w:val="001E4CE2"/>
    <w:rsid w:val="001E7B9A"/>
    <w:rsid w:val="001E7DD8"/>
    <w:rsid w:val="002047DC"/>
    <w:rsid w:val="0022056C"/>
    <w:rsid w:val="0022256A"/>
    <w:rsid w:val="00226D76"/>
    <w:rsid w:val="00231A92"/>
    <w:rsid w:val="00237215"/>
    <w:rsid w:val="00247BE8"/>
    <w:rsid w:val="00281088"/>
    <w:rsid w:val="00281D0C"/>
    <w:rsid w:val="00282A75"/>
    <w:rsid w:val="00291926"/>
    <w:rsid w:val="002959ED"/>
    <w:rsid w:val="002A5CD7"/>
    <w:rsid w:val="002B4B79"/>
    <w:rsid w:val="002B63BA"/>
    <w:rsid w:val="002E2AA9"/>
    <w:rsid w:val="002F1C5D"/>
    <w:rsid w:val="002F32B6"/>
    <w:rsid w:val="00303EB6"/>
    <w:rsid w:val="00306C51"/>
    <w:rsid w:val="00311139"/>
    <w:rsid w:val="003122BB"/>
    <w:rsid w:val="00312FDE"/>
    <w:rsid w:val="00314A0B"/>
    <w:rsid w:val="00316CA8"/>
    <w:rsid w:val="003211A2"/>
    <w:rsid w:val="003407AA"/>
    <w:rsid w:val="0034117E"/>
    <w:rsid w:val="00351A45"/>
    <w:rsid w:val="0036361E"/>
    <w:rsid w:val="00382BE2"/>
    <w:rsid w:val="00390BC4"/>
    <w:rsid w:val="003A53ED"/>
    <w:rsid w:val="003B25CC"/>
    <w:rsid w:val="003B5C47"/>
    <w:rsid w:val="003B71DB"/>
    <w:rsid w:val="003C2E8D"/>
    <w:rsid w:val="003C3209"/>
    <w:rsid w:val="003D2B27"/>
    <w:rsid w:val="003E069B"/>
    <w:rsid w:val="003F71E5"/>
    <w:rsid w:val="00401377"/>
    <w:rsid w:val="004222DE"/>
    <w:rsid w:val="00437BF0"/>
    <w:rsid w:val="00441D16"/>
    <w:rsid w:val="0046699F"/>
    <w:rsid w:val="00487665"/>
    <w:rsid w:val="004A0704"/>
    <w:rsid w:val="004A5A13"/>
    <w:rsid w:val="004B3575"/>
    <w:rsid w:val="004C2A24"/>
    <w:rsid w:val="004D1D8A"/>
    <w:rsid w:val="004D6CAF"/>
    <w:rsid w:val="004E4126"/>
    <w:rsid w:val="004F1C15"/>
    <w:rsid w:val="00517C95"/>
    <w:rsid w:val="005357DD"/>
    <w:rsid w:val="00573272"/>
    <w:rsid w:val="00574BFE"/>
    <w:rsid w:val="005A1F9C"/>
    <w:rsid w:val="005A6E3C"/>
    <w:rsid w:val="005B0063"/>
    <w:rsid w:val="005D4126"/>
    <w:rsid w:val="00604DE5"/>
    <w:rsid w:val="006110AD"/>
    <w:rsid w:val="006212BF"/>
    <w:rsid w:val="006404F0"/>
    <w:rsid w:val="00653827"/>
    <w:rsid w:val="006548A0"/>
    <w:rsid w:val="00654B70"/>
    <w:rsid w:val="00664062"/>
    <w:rsid w:val="006650DC"/>
    <w:rsid w:val="00667DC6"/>
    <w:rsid w:val="006738D7"/>
    <w:rsid w:val="00673EE5"/>
    <w:rsid w:val="00680BEE"/>
    <w:rsid w:val="00691B24"/>
    <w:rsid w:val="00693815"/>
    <w:rsid w:val="00694D54"/>
    <w:rsid w:val="006A092C"/>
    <w:rsid w:val="006B6AAC"/>
    <w:rsid w:val="006D5445"/>
    <w:rsid w:val="006D71BF"/>
    <w:rsid w:val="006E3399"/>
    <w:rsid w:val="006F10B2"/>
    <w:rsid w:val="00700D71"/>
    <w:rsid w:val="00702E61"/>
    <w:rsid w:val="00712C58"/>
    <w:rsid w:val="00713296"/>
    <w:rsid w:val="007161E2"/>
    <w:rsid w:val="00731037"/>
    <w:rsid w:val="00732C0A"/>
    <w:rsid w:val="00760E9A"/>
    <w:rsid w:val="00774B6B"/>
    <w:rsid w:val="00781486"/>
    <w:rsid w:val="00782F11"/>
    <w:rsid w:val="00782F6E"/>
    <w:rsid w:val="0079388A"/>
    <w:rsid w:val="007A3CBD"/>
    <w:rsid w:val="007B1D93"/>
    <w:rsid w:val="007B45E4"/>
    <w:rsid w:val="007B78CA"/>
    <w:rsid w:val="007C7C65"/>
    <w:rsid w:val="007D02C1"/>
    <w:rsid w:val="007E74B0"/>
    <w:rsid w:val="007F49FE"/>
    <w:rsid w:val="00807714"/>
    <w:rsid w:val="0082276B"/>
    <w:rsid w:val="0082550B"/>
    <w:rsid w:val="008257DA"/>
    <w:rsid w:val="008263DA"/>
    <w:rsid w:val="0082686E"/>
    <w:rsid w:val="00826DF7"/>
    <w:rsid w:val="0083047F"/>
    <w:rsid w:val="008349A6"/>
    <w:rsid w:val="00834A12"/>
    <w:rsid w:val="008533ED"/>
    <w:rsid w:val="0086119A"/>
    <w:rsid w:val="008701D8"/>
    <w:rsid w:val="00875BF6"/>
    <w:rsid w:val="00877267"/>
    <w:rsid w:val="0088164D"/>
    <w:rsid w:val="00891560"/>
    <w:rsid w:val="00893C1D"/>
    <w:rsid w:val="008A1B75"/>
    <w:rsid w:val="008A52B4"/>
    <w:rsid w:val="008B08C4"/>
    <w:rsid w:val="008E559A"/>
    <w:rsid w:val="00904AFB"/>
    <w:rsid w:val="00914175"/>
    <w:rsid w:val="00916F46"/>
    <w:rsid w:val="00920C43"/>
    <w:rsid w:val="009237F5"/>
    <w:rsid w:val="00924E4E"/>
    <w:rsid w:val="0092510B"/>
    <w:rsid w:val="009255A3"/>
    <w:rsid w:val="00931D79"/>
    <w:rsid w:val="009401E9"/>
    <w:rsid w:val="00946916"/>
    <w:rsid w:val="00970F72"/>
    <w:rsid w:val="00971EA1"/>
    <w:rsid w:val="00990754"/>
    <w:rsid w:val="009A69BB"/>
    <w:rsid w:val="009A748A"/>
    <w:rsid w:val="009B08A2"/>
    <w:rsid w:val="009B1DD9"/>
    <w:rsid w:val="009B6C50"/>
    <w:rsid w:val="009C67FF"/>
    <w:rsid w:val="009C6D53"/>
    <w:rsid w:val="009D3337"/>
    <w:rsid w:val="00A201DC"/>
    <w:rsid w:val="00A24497"/>
    <w:rsid w:val="00A277C5"/>
    <w:rsid w:val="00A40075"/>
    <w:rsid w:val="00A73CD4"/>
    <w:rsid w:val="00A7438D"/>
    <w:rsid w:val="00A74467"/>
    <w:rsid w:val="00AB25FF"/>
    <w:rsid w:val="00AC0F53"/>
    <w:rsid w:val="00AC2FBB"/>
    <w:rsid w:val="00AC61D4"/>
    <w:rsid w:val="00AE1120"/>
    <w:rsid w:val="00AE77CE"/>
    <w:rsid w:val="00AF7BC0"/>
    <w:rsid w:val="00B13722"/>
    <w:rsid w:val="00B27583"/>
    <w:rsid w:val="00B35B36"/>
    <w:rsid w:val="00B37DD1"/>
    <w:rsid w:val="00B45D9F"/>
    <w:rsid w:val="00B95D85"/>
    <w:rsid w:val="00B964C4"/>
    <w:rsid w:val="00BB33A3"/>
    <w:rsid w:val="00BC292A"/>
    <w:rsid w:val="00BC4646"/>
    <w:rsid w:val="00BE0C09"/>
    <w:rsid w:val="00BF3C3F"/>
    <w:rsid w:val="00BF4CE4"/>
    <w:rsid w:val="00C06967"/>
    <w:rsid w:val="00C15DBE"/>
    <w:rsid w:val="00C37D8D"/>
    <w:rsid w:val="00C41C41"/>
    <w:rsid w:val="00C44017"/>
    <w:rsid w:val="00C50447"/>
    <w:rsid w:val="00C50B7F"/>
    <w:rsid w:val="00C53622"/>
    <w:rsid w:val="00C65579"/>
    <w:rsid w:val="00C663D7"/>
    <w:rsid w:val="00C82B7F"/>
    <w:rsid w:val="00C871DC"/>
    <w:rsid w:val="00C91D8E"/>
    <w:rsid w:val="00C923E1"/>
    <w:rsid w:val="00C94ECE"/>
    <w:rsid w:val="00CB09FD"/>
    <w:rsid w:val="00CD38D1"/>
    <w:rsid w:val="00CE2B82"/>
    <w:rsid w:val="00CF1269"/>
    <w:rsid w:val="00D104E0"/>
    <w:rsid w:val="00D16D8F"/>
    <w:rsid w:val="00D277AC"/>
    <w:rsid w:val="00D333E8"/>
    <w:rsid w:val="00D46813"/>
    <w:rsid w:val="00D54AC4"/>
    <w:rsid w:val="00D55FBA"/>
    <w:rsid w:val="00D65330"/>
    <w:rsid w:val="00D67738"/>
    <w:rsid w:val="00D818DC"/>
    <w:rsid w:val="00DB2CCB"/>
    <w:rsid w:val="00DB514D"/>
    <w:rsid w:val="00DB7E70"/>
    <w:rsid w:val="00DE2F7A"/>
    <w:rsid w:val="00DE69F9"/>
    <w:rsid w:val="00E012A7"/>
    <w:rsid w:val="00E07145"/>
    <w:rsid w:val="00E074DC"/>
    <w:rsid w:val="00E07913"/>
    <w:rsid w:val="00E107CF"/>
    <w:rsid w:val="00E231F4"/>
    <w:rsid w:val="00E34F8D"/>
    <w:rsid w:val="00E3561D"/>
    <w:rsid w:val="00E51F6E"/>
    <w:rsid w:val="00E55590"/>
    <w:rsid w:val="00E56CAB"/>
    <w:rsid w:val="00E86936"/>
    <w:rsid w:val="00E91F8C"/>
    <w:rsid w:val="00E97E91"/>
    <w:rsid w:val="00E97FD0"/>
    <w:rsid w:val="00EA50FA"/>
    <w:rsid w:val="00EB06D7"/>
    <w:rsid w:val="00EB1890"/>
    <w:rsid w:val="00EE33FE"/>
    <w:rsid w:val="00EF1424"/>
    <w:rsid w:val="00F048D9"/>
    <w:rsid w:val="00F11F8E"/>
    <w:rsid w:val="00F27D04"/>
    <w:rsid w:val="00F3055B"/>
    <w:rsid w:val="00F43695"/>
    <w:rsid w:val="00F51FAD"/>
    <w:rsid w:val="00F6559D"/>
    <w:rsid w:val="00F66A99"/>
    <w:rsid w:val="00F70937"/>
    <w:rsid w:val="00F86295"/>
    <w:rsid w:val="00FC0FE4"/>
    <w:rsid w:val="00FD0871"/>
    <w:rsid w:val="00FE69E5"/>
    <w:rsid w:val="00FF2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5DC46"/>
  <w15:docId w15:val="{9D05CC27-C05F-4E38-B72F-7893A733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ED"/>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styleId="Strong">
    <w:name w:val="Strong"/>
    <w:basedOn w:val="DefaultParagraphFont"/>
    <w:uiPriority w:val="22"/>
    <w:qFormat/>
    <w:locked/>
    <w:rsid w:val="004D6CAF"/>
    <w:rPr>
      <w:b/>
      <w:bCs/>
    </w:rPr>
  </w:style>
  <w:style w:type="character" w:customStyle="1" w:styleId="apple-converted-space">
    <w:name w:val="apple-converted-space"/>
    <w:basedOn w:val="DefaultParagraphFont"/>
    <w:rsid w:val="004D6CAF"/>
  </w:style>
  <w:style w:type="character" w:styleId="CommentReference">
    <w:name w:val="annotation reference"/>
    <w:basedOn w:val="DefaultParagraphFont"/>
    <w:uiPriority w:val="99"/>
    <w:semiHidden/>
    <w:unhideWhenUsed/>
    <w:rsid w:val="002B4B79"/>
    <w:rPr>
      <w:sz w:val="16"/>
      <w:szCs w:val="16"/>
    </w:rPr>
  </w:style>
  <w:style w:type="paragraph" w:styleId="CommentText">
    <w:name w:val="annotation text"/>
    <w:basedOn w:val="Normal"/>
    <w:link w:val="CommentTextChar"/>
    <w:uiPriority w:val="99"/>
    <w:semiHidden/>
    <w:unhideWhenUsed/>
    <w:rsid w:val="002B4B79"/>
    <w:pPr>
      <w:spacing w:line="240" w:lineRule="auto"/>
    </w:pPr>
    <w:rPr>
      <w:sz w:val="20"/>
      <w:szCs w:val="20"/>
    </w:rPr>
  </w:style>
  <w:style w:type="character" w:customStyle="1" w:styleId="CommentTextChar">
    <w:name w:val="Comment Text Char"/>
    <w:basedOn w:val="DefaultParagraphFont"/>
    <w:link w:val="CommentText"/>
    <w:uiPriority w:val="99"/>
    <w:semiHidden/>
    <w:rsid w:val="002B4B79"/>
    <w:rPr>
      <w:rFonts w:cs="Calibri"/>
      <w:lang w:val="ru-RU"/>
    </w:rPr>
  </w:style>
  <w:style w:type="paragraph" w:styleId="CommentSubject">
    <w:name w:val="annotation subject"/>
    <w:basedOn w:val="CommentText"/>
    <w:next w:val="CommentText"/>
    <w:link w:val="CommentSubjectChar"/>
    <w:uiPriority w:val="99"/>
    <w:semiHidden/>
    <w:unhideWhenUsed/>
    <w:rsid w:val="002B4B79"/>
    <w:rPr>
      <w:b/>
      <w:bCs/>
    </w:rPr>
  </w:style>
  <w:style w:type="character" w:customStyle="1" w:styleId="CommentSubjectChar">
    <w:name w:val="Comment Subject Char"/>
    <w:basedOn w:val="CommentTextChar"/>
    <w:link w:val="CommentSubject"/>
    <w:uiPriority w:val="99"/>
    <w:semiHidden/>
    <w:rsid w:val="002B4B79"/>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607">
      <w:bodyDiv w:val="1"/>
      <w:marLeft w:val="0"/>
      <w:marRight w:val="0"/>
      <w:marTop w:val="0"/>
      <w:marBottom w:val="0"/>
      <w:divBdr>
        <w:top w:val="none" w:sz="0" w:space="0" w:color="auto"/>
        <w:left w:val="none" w:sz="0" w:space="0" w:color="auto"/>
        <w:bottom w:val="none" w:sz="0" w:space="0" w:color="auto"/>
        <w:right w:val="none" w:sz="0" w:space="0" w:color="auto"/>
      </w:divBdr>
    </w:div>
    <w:div w:id="257258440">
      <w:bodyDiv w:val="1"/>
      <w:marLeft w:val="0"/>
      <w:marRight w:val="0"/>
      <w:marTop w:val="0"/>
      <w:marBottom w:val="0"/>
      <w:divBdr>
        <w:top w:val="none" w:sz="0" w:space="0" w:color="auto"/>
        <w:left w:val="none" w:sz="0" w:space="0" w:color="auto"/>
        <w:bottom w:val="none" w:sz="0" w:space="0" w:color="auto"/>
        <w:right w:val="none" w:sz="0" w:space="0" w:color="auto"/>
      </w:divBdr>
    </w:div>
    <w:div w:id="323515260">
      <w:bodyDiv w:val="1"/>
      <w:marLeft w:val="0"/>
      <w:marRight w:val="0"/>
      <w:marTop w:val="0"/>
      <w:marBottom w:val="0"/>
      <w:divBdr>
        <w:top w:val="none" w:sz="0" w:space="0" w:color="auto"/>
        <w:left w:val="none" w:sz="0" w:space="0" w:color="auto"/>
        <w:bottom w:val="none" w:sz="0" w:space="0" w:color="auto"/>
        <w:right w:val="none" w:sz="0" w:space="0" w:color="auto"/>
      </w:divBdr>
    </w:div>
    <w:div w:id="400446914">
      <w:bodyDiv w:val="1"/>
      <w:marLeft w:val="0"/>
      <w:marRight w:val="0"/>
      <w:marTop w:val="0"/>
      <w:marBottom w:val="0"/>
      <w:divBdr>
        <w:top w:val="none" w:sz="0" w:space="0" w:color="auto"/>
        <w:left w:val="none" w:sz="0" w:space="0" w:color="auto"/>
        <w:bottom w:val="none" w:sz="0" w:space="0" w:color="auto"/>
        <w:right w:val="none" w:sz="0" w:space="0" w:color="auto"/>
      </w:divBdr>
      <w:divsChild>
        <w:div w:id="192154573">
          <w:marLeft w:val="547"/>
          <w:marRight w:val="0"/>
          <w:marTop w:val="120"/>
          <w:marBottom w:val="0"/>
          <w:divBdr>
            <w:top w:val="none" w:sz="0" w:space="0" w:color="auto"/>
            <w:left w:val="none" w:sz="0" w:space="0" w:color="auto"/>
            <w:bottom w:val="none" w:sz="0" w:space="0" w:color="auto"/>
            <w:right w:val="none" w:sz="0" w:space="0" w:color="auto"/>
          </w:divBdr>
        </w:div>
        <w:div w:id="1056472497">
          <w:marLeft w:val="547"/>
          <w:marRight w:val="0"/>
          <w:marTop w:val="120"/>
          <w:marBottom w:val="0"/>
          <w:divBdr>
            <w:top w:val="none" w:sz="0" w:space="0" w:color="auto"/>
            <w:left w:val="none" w:sz="0" w:space="0" w:color="auto"/>
            <w:bottom w:val="none" w:sz="0" w:space="0" w:color="auto"/>
            <w:right w:val="none" w:sz="0" w:space="0" w:color="auto"/>
          </w:divBdr>
        </w:div>
        <w:div w:id="399330276">
          <w:marLeft w:val="547"/>
          <w:marRight w:val="0"/>
          <w:marTop w:val="120"/>
          <w:marBottom w:val="0"/>
          <w:divBdr>
            <w:top w:val="none" w:sz="0" w:space="0" w:color="auto"/>
            <w:left w:val="none" w:sz="0" w:space="0" w:color="auto"/>
            <w:bottom w:val="none" w:sz="0" w:space="0" w:color="auto"/>
            <w:right w:val="none" w:sz="0" w:space="0" w:color="auto"/>
          </w:divBdr>
        </w:div>
        <w:div w:id="1071580368">
          <w:marLeft w:val="547"/>
          <w:marRight w:val="0"/>
          <w:marTop w:val="120"/>
          <w:marBottom w:val="0"/>
          <w:divBdr>
            <w:top w:val="none" w:sz="0" w:space="0" w:color="auto"/>
            <w:left w:val="none" w:sz="0" w:space="0" w:color="auto"/>
            <w:bottom w:val="none" w:sz="0" w:space="0" w:color="auto"/>
            <w:right w:val="none" w:sz="0" w:space="0" w:color="auto"/>
          </w:divBdr>
        </w:div>
      </w:divsChild>
    </w:div>
    <w:div w:id="537820498">
      <w:bodyDiv w:val="1"/>
      <w:marLeft w:val="0"/>
      <w:marRight w:val="0"/>
      <w:marTop w:val="0"/>
      <w:marBottom w:val="0"/>
      <w:divBdr>
        <w:top w:val="none" w:sz="0" w:space="0" w:color="auto"/>
        <w:left w:val="none" w:sz="0" w:space="0" w:color="auto"/>
        <w:bottom w:val="none" w:sz="0" w:space="0" w:color="auto"/>
        <w:right w:val="none" w:sz="0" w:space="0" w:color="auto"/>
      </w:divBdr>
    </w:div>
    <w:div w:id="564334820">
      <w:bodyDiv w:val="1"/>
      <w:marLeft w:val="0"/>
      <w:marRight w:val="0"/>
      <w:marTop w:val="0"/>
      <w:marBottom w:val="0"/>
      <w:divBdr>
        <w:top w:val="none" w:sz="0" w:space="0" w:color="auto"/>
        <w:left w:val="none" w:sz="0" w:space="0" w:color="auto"/>
        <w:bottom w:val="none" w:sz="0" w:space="0" w:color="auto"/>
        <w:right w:val="none" w:sz="0" w:space="0" w:color="auto"/>
      </w:divBdr>
    </w:div>
    <w:div w:id="826475882">
      <w:bodyDiv w:val="1"/>
      <w:marLeft w:val="0"/>
      <w:marRight w:val="0"/>
      <w:marTop w:val="0"/>
      <w:marBottom w:val="0"/>
      <w:divBdr>
        <w:top w:val="none" w:sz="0" w:space="0" w:color="auto"/>
        <w:left w:val="none" w:sz="0" w:space="0" w:color="auto"/>
        <w:bottom w:val="none" w:sz="0" w:space="0" w:color="auto"/>
        <w:right w:val="none" w:sz="0" w:space="0" w:color="auto"/>
      </w:divBdr>
    </w:div>
    <w:div w:id="1394959996">
      <w:bodyDiv w:val="1"/>
      <w:marLeft w:val="0"/>
      <w:marRight w:val="0"/>
      <w:marTop w:val="0"/>
      <w:marBottom w:val="0"/>
      <w:divBdr>
        <w:top w:val="none" w:sz="0" w:space="0" w:color="auto"/>
        <w:left w:val="none" w:sz="0" w:space="0" w:color="auto"/>
        <w:bottom w:val="none" w:sz="0" w:space="0" w:color="auto"/>
        <w:right w:val="none" w:sz="0" w:space="0" w:color="auto"/>
      </w:divBdr>
    </w:div>
    <w:div w:id="1430154714">
      <w:bodyDiv w:val="1"/>
      <w:marLeft w:val="0"/>
      <w:marRight w:val="0"/>
      <w:marTop w:val="0"/>
      <w:marBottom w:val="0"/>
      <w:divBdr>
        <w:top w:val="none" w:sz="0" w:space="0" w:color="auto"/>
        <w:left w:val="none" w:sz="0" w:space="0" w:color="auto"/>
        <w:bottom w:val="none" w:sz="0" w:space="0" w:color="auto"/>
        <w:right w:val="none" w:sz="0" w:space="0" w:color="auto"/>
      </w:divBdr>
    </w:div>
    <w:div w:id="1719932818">
      <w:bodyDiv w:val="1"/>
      <w:marLeft w:val="0"/>
      <w:marRight w:val="0"/>
      <w:marTop w:val="0"/>
      <w:marBottom w:val="0"/>
      <w:divBdr>
        <w:top w:val="none" w:sz="0" w:space="0" w:color="auto"/>
        <w:left w:val="none" w:sz="0" w:space="0" w:color="auto"/>
        <w:bottom w:val="none" w:sz="0" w:space="0" w:color="auto"/>
        <w:right w:val="none" w:sz="0" w:space="0" w:color="auto"/>
      </w:divBdr>
    </w:div>
    <w:div w:id="2030719625">
      <w:bodyDiv w:val="1"/>
      <w:marLeft w:val="0"/>
      <w:marRight w:val="0"/>
      <w:marTop w:val="0"/>
      <w:marBottom w:val="0"/>
      <w:divBdr>
        <w:top w:val="none" w:sz="0" w:space="0" w:color="auto"/>
        <w:left w:val="none" w:sz="0" w:space="0" w:color="auto"/>
        <w:bottom w:val="none" w:sz="0" w:space="0" w:color="auto"/>
        <w:right w:val="none" w:sz="0" w:space="0" w:color="auto"/>
      </w:divBdr>
    </w:div>
    <w:div w:id="2076271410">
      <w:bodyDiv w:val="1"/>
      <w:marLeft w:val="0"/>
      <w:marRight w:val="0"/>
      <w:marTop w:val="0"/>
      <w:marBottom w:val="0"/>
      <w:divBdr>
        <w:top w:val="none" w:sz="0" w:space="0" w:color="auto"/>
        <w:left w:val="none" w:sz="0" w:space="0" w:color="auto"/>
        <w:bottom w:val="none" w:sz="0" w:space="0" w:color="auto"/>
        <w:right w:val="none" w:sz="0" w:space="0" w:color="auto"/>
      </w:divBdr>
    </w:div>
    <w:div w:id="2080395371">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496F4A-F9F7-4C96-8560-E3D5BE3A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7255</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8510</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3</cp:revision>
  <cp:lastPrinted>2012-09-04T13:06:00Z</cp:lastPrinted>
  <dcterms:created xsi:type="dcterms:W3CDTF">2016-10-05T08:41:00Z</dcterms:created>
  <dcterms:modified xsi:type="dcterms:W3CDTF">2016-10-05T10:37:00Z</dcterms:modified>
</cp:coreProperties>
</file>