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770" w:type="pct"/>
        <w:tblCellSpacing w:w="0" w:type="dxa"/>
        <w:tblCellMar>
          <w:left w:w="0" w:type="dxa"/>
          <w:right w:w="0" w:type="dxa"/>
        </w:tblCellMar>
        <w:tblLook w:val="04A0" w:firstRow="1" w:lastRow="0" w:firstColumn="1" w:lastColumn="0" w:noHBand="0" w:noVBand="1"/>
      </w:tblPr>
      <w:tblGrid>
        <w:gridCol w:w="19"/>
        <w:gridCol w:w="10782"/>
      </w:tblGrid>
      <w:tr w:rsidR="00E30904" w:rsidRPr="00B15BC7" w:rsidTr="00057482">
        <w:trPr>
          <w:tblCellSpacing w:w="0" w:type="dxa"/>
        </w:trPr>
        <w:tc>
          <w:tcPr>
            <w:tcW w:w="9" w:type="pct"/>
            <w:vAlign w:val="center"/>
            <w:hideMark/>
          </w:tcPr>
          <w:p w:rsidR="00E30904" w:rsidRPr="00B15BC7" w:rsidRDefault="00E30904" w:rsidP="00057482">
            <w:pPr>
              <w:jc w:val="both"/>
              <w:rPr>
                <w:rFonts w:ascii="Times New Roman" w:hAnsi="Times New Roman" w:cs="Times New Roman"/>
                <w:sz w:val="24"/>
                <w:szCs w:val="24"/>
              </w:rPr>
            </w:pPr>
          </w:p>
        </w:tc>
        <w:tc>
          <w:tcPr>
            <w:tcW w:w="4991"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0782"/>
            </w:tblGrid>
            <w:tr w:rsidR="00E30904" w:rsidRPr="00B15BC7">
              <w:trPr>
                <w:tblCellSpacing w:w="0" w:type="dxa"/>
              </w:trPr>
              <w:tc>
                <w:tcPr>
                  <w:tcW w:w="11070" w:type="dxa"/>
                  <w:hideMark/>
                </w:tcPr>
                <w:tbl>
                  <w:tblPr>
                    <w:tblW w:w="5000" w:type="pct"/>
                    <w:tblCellSpacing w:w="0" w:type="dxa"/>
                    <w:tblCellMar>
                      <w:left w:w="0" w:type="dxa"/>
                      <w:right w:w="0" w:type="dxa"/>
                    </w:tblCellMar>
                    <w:tblLook w:val="04A0" w:firstRow="1" w:lastRow="0" w:firstColumn="1" w:lastColumn="0" w:noHBand="0" w:noVBand="1"/>
                  </w:tblPr>
                  <w:tblGrid>
                    <w:gridCol w:w="10774"/>
                  </w:tblGrid>
                  <w:tr w:rsidR="00E30904" w:rsidRPr="00B15BC7">
                    <w:trPr>
                      <w:tblCellSpacing w:w="0" w:type="dxa"/>
                    </w:trPr>
                    <w:tc>
                      <w:tcPr>
                        <w:tcW w:w="7200" w:type="dxa"/>
                        <w:tcBorders>
                          <w:right w:val="single" w:sz="6" w:space="0" w:color="CCCCCC"/>
                        </w:tcBorders>
                        <w:hideMark/>
                      </w:tcPr>
                      <w:tbl>
                        <w:tblPr>
                          <w:tblW w:w="10759" w:type="dxa"/>
                          <w:tblCellSpacing w:w="0" w:type="dxa"/>
                          <w:tblCellMar>
                            <w:left w:w="0" w:type="dxa"/>
                            <w:right w:w="0" w:type="dxa"/>
                          </w:tblCellMar>
                          <w:tblLook w:val="04A0" w:firstRow="1" w:lastRow="0" w:firstColumn="1" w:lastColumn="0" w:noHBand="0" w:noVBand="1"/>
                        </w:tblPr>
                        <w:tblGrid>
                          <w:gridCol w:w="10065"/>
                          <w:gridCol w:w="682"/>
                          <w:gridCol w:w="6"/>
                          <w:gridCol w:w="6"/>
                        </w:tblGrid>
                        <w:tr w:rsidR="00057482" w:rsidRPr="00057482" w:rsidTr="00057482">
                          <w:trPr>
                            <w:tblCellSpacing w:w="0" w:type="dxa"/>
                          </w:trPr>
                          <w:tc>
                            <w:tcPr>
                              <w:tcW w:w="10065" w:type="dxa"/>
                              <w:hideMark/>
                            </w:tcPr>
                            <w:p w:rsidR="00057482" w:rsidRPr="00057482" w:rsidRDefault="00057482" w:rsidP="00057482">
                              <w:pPr>
                                <w:jc w:val="both"/>
                                <w:rPr>
                                  <w:rFonts w:ascii="Times New Roman" w:hAnsi="Times New Roman" w:cs="Times New Roman"/>
                                  <w:sz w:val="24"/>
                                  <w:szCs w:val="24"/>
                                  <w:lang w:val="ru-RU"/>
                                </w:rPr>
                              </w:pPr>
                            </w:p>
                          </w:tc>
                          <w:tc>
                            <w:tcPr>
                              <w:tcW w:w="682" w:type="dxa"/>
                            </w:tcPr>
                            <w:p w:rsidR="00057482" w:rsidRPr="00057482" w:rsidRDefault="00057482" w:rsidP="00057482">
                              <w:pPr>
                                <w:jc w:val="both"/>
                                <w:rPr>
                                  <w:rFonts w:ascii="Times New Roman" w:hAnsi="Times New Roman" w:cs="Times New Roman"/>
                                  <w:sz w:val="24"/>
                                  <w:szCs w:val="24"/>
                                  <w:lang w:val="ru-RU"/>
                                </w:rPr>
                              </w:pPr>
                            </w:p>
                          </w:tc>
                          <w:tc>
                            <w:tcPr>
                              <w:tcW w:w="0" w:type="auto"/>
                            </w:tcPr>
                            <w:p w:rsidR="00057482" w:rsidRPr="00057482" w:rsidRDefault="00057482" w:rsidP="00057482">
                              <w:pPr>
                                <w:jc w:val="both"/>
                                <w:rPr>
                                  <w:rFonts w:ascii="Times New Roman" w:hAnsi="Times New Roman" w:cs="Times New Roman"/>
                                  <w:sz w:val="24"/>
                                  <w:szCs w:val="24"/>
                                  <w:lang w:val="ru-RU"/>
                                </w:rPr>
                              </w:pPr>
                            </w:p>
                          </w:tc>
                          <w:tc>
                            <w:tcPr>
                              <w:tcW w:w="0" w:type="auto"/>
                            </w:tcPr>
                            <w:p w:rsidR="00057482" w:rsidRPr="00057482" w:rsidRDefault="00057482" w:rsidP="00057482">
                              <w:pPr>
                                <w:jc w:val="both"/>
                                <w:rPr>
                                  <w:rFonts w:ascii="Times New Roman" w:hAnsi="Times New Roman" w:cs="Times New Roman"/>
                                  <w:sz w:val="24"/>
                                  <w:szCs w:val="24"/>
                                  <w:lang w:val="ru-RU"/>
                                </w:rPr>
                              </w:pPr>
                            </w:p>
                          </w:tc>
                        </w:tr>
                        <w:tr w:rsidR="00057482" w:rsidRPr="00B15BC7" w:rsidTr="00057482">
                          <w:trPr>
                            <w:tblCellSpacing w:w="0" w:type="dxa"/>
                          </w:trPr>
                          <w:tc>
                            <w:tcPr>
                              <w:tcW w:w="10065" w:type="dxa"/>
                              <w:vAlign w:val="center"/>
                              <w:hideMark/>
                            </w:tcPr>
                            <w:p w:rsidR="00057482" w:rsidRPr="00057482" w:rsidRDefault="00057482" w:rsidP="00057482">
                              <w:pPr>
                                <w:jc w:val="both"/>
                                <w:rPr>
                                  <w:rFonts w:ascii="Times New Roman" w:hAnsi="Times New Roman" w:cs="Times New Roman"/>
                                  <w:b/>
                                  <w:sz w:val="24"/>
                                  <w:szCs w:val="24"/>
                                  <w:lang w:val="ru-RU"/>
                                </w:rPr>
                              </w:pPr>
                              <w:r w:rsidRPr="00057482">
                                <w:rPr>
                                  <w:rFonts w:ascii="Times New Roman" w:hAnsi="Times New Roman" w:cs="Times New Roman"/>
                                  <w:b/>
                                  <w:sz w:val="24"/>
                                  <w:szCs w:val="24"/>
                                  <w:lang w:val="ru-RU"/>
                                </w:rPr>
                                <w:t>ПОЧЕМУ НАС НЕТ В РЕЙТИНГАХ УНИВЕРСИТЕТОВ</w:t>
                              </w:r>
                            </w:p>
                            <w:p w:rsidR="00057482" w:rsidRPr="00057482" w:rsidRDefault="00057482" w:rsidP="00057482">
                              <w:pPr>
                                <w:jc w:val="both"/>
                                <w:rPr>
                                  <w:rFonts w:ascii="Times New Roman" w:hAnsi="Times New Roman" w:cs="Times New Roman"/>
                                  <w:sz w:val="24"/>
                                  <w:szCs w:val="24"/>
                                  <w:lang w:val="ru-RU"/>
                                </w:rPr>
                              </w:pPr>
                              <w:r w:rsidRPr="00057482">
                                <w:rPr>
                                  <w:rFonts w:ascii="Times New Roman" w:hAnsi="Times New Roman" w:cs="Times New Roman"/>
                                  <w:sz w:val="24"/>
                                  <w:szCs w:val="24"/>
                                  <w:lang w:val="ru-RU"/>
                                </w:rPr>
                                <w:t xml:space="preserve">(интервью с Г. Исаханлы) </w:t>
                              </w:r>
                            </w:p>
                            <w:p w:rsidR="00057482" w:rsidRPr="00057482" w:rsidRDefault="00057482" w:rsidP="00057482">
                              <w:pPr>
                                <w:jc w:val="both"/>
                                <w:rPr>
                                  <w:rFonts w:ascii="Times New Roman" w:hAnsi="Times New Roman" w:cs="Times New Roman"/>
                                  <w:sz w:val="24"/>
                                  <w:szCs w:val="24"/>
                                  <w:lang w:val="ru-RU"/>
                                </w:rPr>
                              </w:pPr>
                              <w:r w:rsidRPr="00057482">
                                <w:rPr>
                                  <w:rFonts w:ascii="Times New Roman" w:hAnsi="Times New Roman" w:cs="Times New Roman"/>
                                  <w:sz w:val="24"/>
                                  <w:szCs w:val="24"/>
                                  <w:lang w:val="ru-RU"/>
                                </w:rPr>
                                <w:t>Количество университетов (вузов) в нашей относительно маленькой стране сегодня перешагнуло за 40. Из них 27 - государственных, 15 - частных. Но можно ли их всех считать университетами как таковыми? Естественно, каждый из них может иметь о себе высокое мнение. Однако сей факт, если он вообще является таковым, требует доказательств. И самое убедительное доказательство - это место, занимаемое в международных рейтингах университетов. Какие из отечественных 40 вузов мы можем видеть в авторитетных международных рейтингах? Оказалось, что за исключением одного-двух, наши университеты "дальше Баладжар" не знают.</w:t>
                              </w:r>
                            </w:p>
                            <w:p w:rsidR="00057482" w:rsidRDefault="00057482" w:rsidP="00057482">
                              <w:pPr>
                                <w:jc w:val="both"/>
                                <w:rPr>
                                  <w:rFonts w:ascii="Times New Roman" w:hAnsi="Times New Roman" w:cs="Times New Roman"/>
                                  <w:sz w:val="24"/>
                                  <w:szCs w:val="24"/>
                                  <w:lang w:val="ru-RU"/>
                                </w:rPr>
                              </w:pPr>
                              <w:r w:rsidRPr="00057482">
                                <w:rPr>
                                  <w:rFonts w:ascii="Times New Roman" w:hAnsi="Times New Roman" w:cs="Times New Roman"/>
                                  <w:sz w:val="24"/>
                                  <w:szCs w:val="24"/>
                                  <w:lang w:val="ru-RU"/>
                                </w:rPr>
                                <w:t>Место наших университов среди университетов мира остается неопpеделенным. Эту весьма неприятную ситуацию мы осознали в ходе пpошедшего в университете "Хазар" семинаpа, на котоpом присуствовали международные рейтинговые эксперты, представители некоторых наших ведуших вузов и Минобразования. Как выяснилось, нас просто нет в международных рейтингах университетов, наши вузы в них не участвуют. Значит в мире наши высшие учебные заведения не замечают, не знают и не признают.</w:t>
                              </w:r>
                            </w:p>
                            <w:p w:rsidR="00057482" w:rsidRDefault="00057482" w:rsidP="00057482">
                              <w:pPr>
                                <w:jc w:val="both"/>
                                <w:rPr>
                                  <w:rFonts w:ascii="Times New Roman" w:hAnsi="Times New Roman" w:cs="Times New Roman"/>
                                  <w:sz w:val="24"/>
                                  <w:szCs w:val="24"/>
                                  <w:lang w:val="ru-RU"/>
                                </w:rPr>
                              </w:pPr>
                              <w:r w:rsidRPr="00057482">
                                <w:rPr>
                                  <w:rFonts w:ascii="Times New Roman" w:hAnsi="Times New Roman" w:cs="Times New Roman"/>
                                  <w:sz w:val="24"/>
                                  <w:szCs w:val="24"/>
                                  <w:lang w:val="ru-RU"/>
                                </w:rPr>
                                <w:t>А участие в рейтингах, и занятое в нем место очень полезно - и для выбирающих себе вузы абитуриентов, и для родителей, которые будут оплачивать учебу, и для руководителей университетов, и для работодателей...</w:t>
                              </w:r>
                            </w:p>
                            <w:p w:rsidR="00057482" w:rsidRPr="00057482" w:rsidRDefault="00057482" w:rsidP="00057482">
                              <w:pPr>
                                <w:jc w:val="both"/>
                                <w:rPr>
                                  <w:rFonts w:ascii="Times New Roman" w:hAnsi="Times New Roman" w:cs="Times New Roman"/>
                                  <w:sz w:val="24"/>
                                  <w:szCs w:val="24"/>
                                  <w:lang w:val="ru-RU"/>
                                </w:rPr>
                              </w:pPr>
                              <w:r w:rsidRPr="00057482">
                                <w:rPr>
                                  <w:rFonts w:ascii="Times New Roman" w:hAnsi="Times New Roman" w:cs="Times New Roman"/>
                                  <w:sz w:val="24"/>
                                  <w:szCs w:val="24"/>
                                  <w:lang w:val="ru-RU"/>
                                </w:rPr>
                                <w:t>Что такое - "рейтинг университетов"?</w:t>
                              </w:r>
                            </w:p>
                            <w:p w:rsidR="00057482" w:rsidRDefault="00057482" w:rsidP="00057482">
                              <w:pPr>
                                <w:jc w:val="both"/>
                                <w:rPr>
                                  <w:rFonts w:ascii="Times New Roman" w:hAnsi="Times New Roman" w:cs="Times New Roman"/>
                                  <w:sz w:val="24"/>
                                  <w:szCs w:val="24"/>
                                  <w:lang w:val="ru-RU"/>
                                </w:rPr>
                              </w:pPr>
                              <w:r w:rsidRPr="00057482">
                                <w:rPr>
                                  <w:rFonts w:ascii="Times New Roman" w:hAnsi="Times New Roman" w:cs="Times New Roman"/>
                                  <w:sz w:val="24"/>
                                  <w:szCs w:val="24"/>
                                  <w:lang w:val="ru-RU"/>
                                </w:rPr>
                                <w:t>По нашей просьбе ректор Университета "Хазар", профессор Гамлет Исаханлы объяснил понятие "pейтинг унивеpситетов":</w:t>
                              </w:r>
                            </w:p>
                            <w:p w:rsidR="00057482" w:rsidRDefault="00057482" w:rsidP="00057482">
                              <w:pPr>
                                <w:jc w:val="both"/>
                                <w:rPr>
                                  <w:rFonts w:ascii="Times New Roman" w:hAnsi="Times New Roman" w:cs="Times New Roman"/>
                                  <w:sz w:val="24"/>
                                  <w:szCs w:val="24"/>
                                  <w:lang w:val="ru-RU"/>
                                </w:rPr>
                              </w:pPr>
                              <w:r w:rsidRPr="00057482">
                                <w:rPr>
                                  <w:rFonts w:ascii="Times New Roman" w:hAnsi="Times New Roman" w:cs="Times New Roman"/>
                                  <w:sz w:val="24"/>
                                  <w:szCs w:val="24"/>
                                  <w:lang w:val="ru-RU"/>
                                </w:rPr>
                                <w:t>- В мире существует ряд рейтинговых таблиц и организаций. В течение последних 15 лет этот процесс идет во всем мире, а до того каждая страна готовила рейтинг своих университетов собственно для себя.</w:t>
                              </w:r>
                            </w:p>
                            <w:p w:rsidR="00057482" w:rsidRPr="00057482" w:rsidRDefault="00057482" w:rsidP="00057482">
                              <w:pPr>
                                <w:jc w:val="both"/>
                                <w:rPr>
                                  <w:rFonts w:ascii="Times New Roman" w:hAnsi="Times New Roman" w:cs="Times New Roman"/>
                                  <w:sz w:val="24"/>
                                  <w:szCs w:val="24"/>
                                  <w:lang w:val="ru-RU"/>
                                </w:rPr>
                              </w:pPr>
                              <w:r w:rsidRPr="00057482">
                                <w:rPr>
                                  <w:rFonts w:ascii="Times New Roman" w:hAnsi="Times New Roman" w:cs="Times New Roman"/>
                                  <w:sz w:val="24"/>
                                  <w:szCs w:val="24"/>
                                  <w:lang w:val="ru-RU"/>
                                </w:rPr>
                                <w:t>Теперь ситуация изменилась - студенты едут из одной страны в другую, они должны сравнивать - какой университет лучший, работодатели, крупные компании должны знать выпускникам каких именно университетов отдать предпочтение. В развитых странах это очень даже существенно. По этой причине возникли один за другим глобальные рейтинговые организации. Одной из них стало приложение журнала "Times" по высшему образованию, позже отдел отделился от журнала, и сегодня они называются - QS (заглавные буквы имени и фамилии учредителя). Эта организация вот уже более 10 лет составляет рейтинги университетов мира. Другая подобная организация расположена в Шанхае.</w:t>
                              </w:r>
                            </w:p>
                            <w:p w:rsidR="00057482" w:rsidRPr="00057482" w:rsidRDefault="00057482" w:rsidP="00057482">
                              <w:pPr>
                                <w:jc w:val="both"/>
                                <w:rPr>
                                  <w:rFonts w:ascii="Times New Roman" w:hAnsi="Times New Roman" w:cs="Times New Roman"/>
                                  <w:sz w:val="24"/>
                                  <w:szCs w:val="24"/>
                                  <w:lang w:val="ru-RU"/>
                                </w:rPr>
                              </w:pPr>
                              <w:r w:rsidRPr="00057482">
                                <w:rPr>
                                  <w:rFonts w:ascii="Times New Roman" w:hAnsi="Times New Roman" w:cs="Times New Roman"/>
                                  <w:sz w:val="24"/>
                                  <w:szCs w:val="24"/>
                                  <w:lang w:val="ru-RU"/>
                                </w:rPr>
                                <w:lastRenderedPageBreak/>
                                <w:t>У нее несколько иные принципы pаботы. Есть еще одно рейтинговое агентство под названием</w:t>
                              </w:r>
                              <w:r w:rsidR="00B15BC7" w:rsidRPr="00B15BC7">
                                <w:rPr>
                                  <w:rFonts w:ascii="Times New Roman" w:hAnsi="Times New Roman" w:cs="Times New Roman"/>
                                  <w:sz w:val="24"/>
                                  <w:szCs w:val="24"/>
                                  <w:lang w:val="ru-RU"/>
                                </w:rPr>
                                <w:t xml:space="preserve"> </w:t>
                              </w:r>
                              <w:r w:rsidRPr="00057482">
                                <w:rPr>
                                  <w:rFonts w:ascii="Times New Roman" w:hAnsi="Times New Roman" w:cs="Times New Roman"/>
                                  <w:sz w:val="24"/>
                                  <w:szCs w:val="24"/>
                                  <w:lang w:val="ru-RU"/>
                                </w:rPr>
                                <w:t>"Вебометрикс" (Webometrics Ranking of World Universities). К сожалению, азербайджанских университетов в этих рейтинговых таблицах нет. Лишь в минувшем году два наших университета - "Хазар" и "Кавказ" впервые оказались в рейтинге "Webometrics".</w:t>
                              </w:r>
                            </w:p>
                            <w:p w:rsidR="00057482" w:rsidRPr="00057482" w:rsidRDefault="00057482" w:rsidP="00057482">
                              <w:pPr>
                                <w:jc w:val="both"/>
                                <w:rPr>
                                  <w:rFonts w:ascii="Times New Roman" w:hAnsi="Times New Roman" w:cs="Times New Roman"/>
                                  <w:sz w:val="24"/>
                                  <w:szCs w:val="24"/>
                                  <w:lang w:val="ru-RU"/>
                                </w:rPr>
                              </w:pPr>
                              <w:r w:rsidRPr="00057482">
                                <w:rPr>
                                  <w:rFonts w:ascii="Times New Roman" w:hAnsi="Times New Roman" w:cs="Times New Roman"/>
                                  <w:sz w:val="24"/>
                                  <w:szCs w:val="24"/>
                                  <w:lang w:val="ru-RU"/>
                                </w:rPr>
                                <w:t>QS сегодня считается самой шиpокомасштабной рейтинговой организацией. У них есть идея составления специального рейтинга для университетов Евразии (по странам бывшего социалистического лагеря), оставшихся вне международных рейтингов, так как не все университеты региона понимают важность постановки вопроса. Причина - слабое знание английского в этих университетах, а ведь рейтинги составляются на англоязычных базах. И не каждый университет евразийского пространства имеет свой англоязычный веб-сайт, издания и каталоги. QS хочет, чтобы в университетах в первую очередь развивалось это направление, а также культура представления самих себя, так как часть данных представляют сами университеты.</w:t>
                              </w:r>
                            </w:p>
                            <w:p w:rsidR="00057482" w:rsidRPr="00057482" w:rsidRDefault="00057482" w:rsidP="00057482">
                              <w:pPr>
                                <w:jc w:val="both"/>
                                <w:rPr>
                                  <w:rFonts w:ascii="Times New Roman" w:hAnsi="Times New Roman" w:cs="Times New Roman"/>
                                  <w:sz w:val="24"/>
                                  <w:szCs w:val="24"/>
                                  <w:lang w:val="ru-RU"/>
                                </w:rPr>
                              </w:pPr>
                              <w:r w:rsidRPr="00057482">
                                <w:rPr>
                                  <w:rFonts w:ascii="Times New Roman" w:hAnsi="Times New Roman" w:cs="Times New Roman"/>
                                  <w:sz w:val="24"/>
                                  <w:szCs w:val="24"/>
                                  <w:lang w:val="ru-RU"/>
                                </w:rPr>
                                <w:t>Однако, например, "Webometrics" говорит, что им не нужно от университетов ничего, - они сами пpоводят соответствующие исследования касательно выбpанного университета. Они сами проводят все работы, часть данных получают от организаций-работодателей, часть - из научных журналов.</w:t>
                              </w:r>
                            </w:p>
                            <w:p w:rsidR="00057482" w:rsidRPr="00057482" w:rsidRDefault="00057482" w:rsidP="00057482">
                              <w:pPr>
                                <w:jc w:val="both"/>
                                <w:rPr>
                                  <w:rFonts w:ascii="Times New Roman" w:hAnsi="Times New Roman" w:cs="Times New Roman"/>
                                  <w:sz w:val="24"/>
                                  <w:szCs w:val="24"/>
                                  <w:lang w:val="ru-RU"/>
                                </w:rPr>
                              </w:pPr>
                              <w:r w:rsidRPr="00057482">
                                <w:rPr>
                                  <w:rFonts w:ascii="Times New Roman" w:hAnsi="Times New Roman" w:cs="Times New Roman"/>
                                  <w:sz w:val="24"/>
                                  <w:szCs w:val="24"/>
                                  <w:lang w:val="ru-RU"/>
                                </w:rPr>
                                <w:t>Нас это уже беспокоит</w:t>
                              </w:r>
                            </w:p>
                            <w:p w:rsidR="00057482" w:rsidRPr="00057482" w:rsidRDefault="00057482" w:rsidP="00057482">
                              <w:pPr>
                                <w:jc w:val="both"/>
                                <w:rPr>
                                  <w:rFonts w:ascii="Times New Roman" w:hAnsi="Times New Roman" w:cs="Times New Roman"/>
                                  <w:sz w:val="24"/>
                                  <w:szCs w:val="24"/>
                                  <w:lang w:val="ru-RU"/>
                                </w:rPr>
                              </w:pPr>
                              <w:r w:rsidRPr="00057482">
                                <w:rPr>
                                  <w:rFonts w:ascii="Times New Roman" w:hAnsi="Times New Roman" w:cs="Times New Roman"/>
                                  <w:sz w:val="24"/>
                                  <w:szCs w:val="24"/>
                                  <w:lang w:val="ru-RU"/>
                                </w:rPr>
                                <w:t>Представляющая Минобразование эксперт заявила, что в настоящее время данный вопpос обсуждается в министерстве. Как мы поняли, отсутствие наших университетов в международных рейтингах беспокоит министерство, вследствии чего наконец-то начнут предпринимать опpеделенные меры.</w:t>
                              </w:r>
                            </w:p>
                            <w:p w:rsidR="00057482" w:rsidRPr="00057482" w:rsidRDefault="00057482" w:rsidP="00057482">
                              <w:pPr>
                                <w:jc w:val="both"/>
                                <w:rPr>
                                  <w:rFonts w:ascii="Times New Roman" w:hAnsi="Times New Roman" w:cs="Times New Roman"/>
                                  <w:sz w:val="24"/>
                                  <w:szCs w:val="24"/>
                                  <w:lang w:val="ru-RU"/>
                                </w:rPr>
                              </w:pPr>
                              <w:r w:rsidRPr="00057482">
                                <w:rPr>
                                  <w:rFonts w:ascii="Times New Roman" w:hAnsi="Times New Roman" w:cs="Times New Roman"/>
                                  <w:sz w:val="24"/>
                                  <w:szCs w:val="24"/>
                                  <w:lang w:val="ru-RU"/>
                                </w:rPr>
                                <w:t>Ректор Гамлет Исаханлы продолжает:</w:t>
                              </w:r>
                            </w:p>
                            <w:p w:rsidR="00057482" w:rsidRPr="00F64938" w:rsidRDefault="00F64938" w:rsidP="00F64938">
                              <w:pPr>
                                <w:pStyle w:val="ListParagraph"/>
                                <w:ind w:left="0"/>
                                <w:jc w:val="both"/>
                                <w:rPr>
                                  <w:rFonts w:ascii="Times New Roman" w:hAnsi="Times New Roman" w:cs="Times New Roman"/>
                                  <w:sz w:val="24"/>
                                  <w:szCs w:val="24"/>
                                  <w:lang w:val="ru-RU"/>
                                </w:rPr>
                              </w:pPr>
                              <w:r w:rsidRPr="00057482">
                                <w:rPr>
                                  <w:rFonts w:ascii="Times New Roman" w:hAnsi="Times New Roman" w:cs="Times New Roman"/>
                                  <w:sz w:val="24"/>
                                  <w:szCs w:val="24"/>
                                  <w:lang w:val="ru-RU"/>
                                </w:rPr>
                                <w:t xml:space="preserve">- </w:t>
                              </w:r>
                              <w:r>
                                <w:rPr>
                                  <w:rFonts w:ascii="Times New Roman" w:hAnsi="Times New Roman" w:cs="Times New Roman"/>
                                  <w:sz w:val="24"/>
                                  <w:szCs w:val="24"/>
                                </w:rPr>
                                <w:t>O</w:t>
                              </w:r>
                              <w:r w:rsidR="00057482" w:rsidRPr="00F64938">
                                <w:rPr>
                                  <w:rFonts w:ascii="Times New Roman" w:hAnsi="Times New Roman" w:cs="Times New Roman"/>
                                  <w:sz w:val="24"/>
                                  <w:szCs w:val="24"/>
                                  <w:lang w:val="ru-RU"/>
                                </w:rPr>
                                <w:t>сенью мы побывали в МГУ на конференции. Рейтинговые эксперты там впервые встретились с постсоветскими университетами. Азербайджан был представлен в Москве БГУ, Университетом Хазар, Нефтяной академией, Дипломатической академией. Там же и возникла идея, что рейтинговым экспертам необходимо побывать в Баку, в наших университетах. Какой университет является ведущим, определяют они сами, поскольку они поддерживают связь с бизнес-структурами, крупными компаниями, посольствами и т.д., устанавливают кто есть кто.</w:t>
                              </w:r>
                            </w:p>
                            <w:p w:rsidR="00057482" w:rsidRPr="00057482" w:rsidRDefault="00057482" w:rsidP="00057482">
                              <w:pPr>
                                <w:jc w:val="both"/>
                                <w:rPr>
                                  <w:rFonts w:ascii="Times New Roman" w:hAnsi="Times New Roman" w:cs="Times New Roman"/>
                                  <w:sz w:val="24"/>
                                  <w:szCs w:val="24"/>
                                  <w:lang w:val="ru-RU"/>
                                </w:rPr>
                              </w:pPr>
                              <w:r w:rsidRPr="00057482">
                                <w:rPr>
                                  <w:rFonts w:ascii="Times New Roman" w:hAnsi="Times New Roman" w:cs="Times New Roman"/>
                                  <w:sz w:val="24"/>
                                  <w:szCs w:val="24"/>
                                  <w:lang w:val="ru-RU"/>
                                </w:rPr>
                                <w:t xml:space="preserve">Сегодня на семинаp междунаpодными экспеpтами приглашены пpедставители БГУ, АГНА, Технического университета, университетов Языков, "Хазар" и "Кавказ". Суть предложения гостей заключается в том, что отечественные университеты должны сами обращаться в pейтинговые агенства. Некоторые из упомянутых вузов не смогут принимать участие в рейтингах QS, поскольку, по их требованиям, университет должен быть универсальным, то есть в нем должны преподаваться как точные науки, так и социальные и гуманитарные науки. Из этих шести университетов, по моему мнению, только три - БГУ, "Хазар" и "Кавказ" отвечают этим требованиям, так как круг пpеподаваемых пpедметов в этих университетах достаточно широк. </w:t>
                              </w:r>
                              <w:r w:rsidRPr="00057482">
                                <w:rPr>
                                  <w:rFonts w:ascii="Times New Roman" w:hAnsi="Times New Roman" w:cs="Times New Roman"/>
                                  <w:sz w:val="24"/>
                                  <w:szCs w:val="24"/>
                                  <w:lang w:val="ru-RU"/>
                                </w:rPr>
                                <w:lastRenderedPageBreak/>
                                <w:t>АГНА и Технический университет - относятся, согласно агентствам, к области инженерии. Университет языков имеет чисто гуманитарный профиль. Однако эти университеты смогут принять участие в рейтингах по отдельным областям, который будет проводиться чуть позже.</w:t>
                              </w:r>
                            </w:p>
                            <w:p w:rsidR="00057482" w:rsidRPr="00057482" w:rsidRDefault="00057482" w:rsidP="00057482">
                              <w:pPr>
                                <w:jc w:val="both"/>
                                <w:rPr>
                                  <w:rFonts w:ascii="Times New Roman" w:hAnsi="Times New Roman" w:cs="Times New Roman"/>
                                  <w:sz w:val="24"/>
                                  <w:szCs w:val="24"/>
                                  <w:lang w:val="ru-RU"/>
                                </w:rPr>
                              </w:pPr>
                              <w:r w:rsidRPr="00057482">
                                <w:rPr>
                                  <w:rFonts w:ascii="Times New Roman" w:hAnsi="Times New Roman" w:cs="Times New Roman"/>
                                  <w:sz w:val="24"/>
                                  <w:szCs w:val="24"/>
                                  <w:lang w:val="ru-RU"/>
                                </w:rPr>
                                <w:t>Естественно, азербайджанские университеты, если бы они принимали участие в рейтинге, все равно не были бы в состоянии попасть в число первых 200 университетов мира. Так как у них у всех упал уровень научных исследований, их представители не могут часто публиковаться в авторитетных англоязычных научных журналах Запада. По-моему, если они постараются, то теоретически могут попасть в число 600-700-800 университетов мира. Важность участия в рейтингах заключается в том, что университеты будут понимать, в чем они слабы, и в состоянии ли самостоятельно устранить эти слабости.</w:t>
                              </w:r>
                            </w:p>
                            <w:p w:rsidR="00057482" w:rsidRPr="00057482" w:rsidRDefault="00057482" w:rsidP="00057482">
                              <w:pPr>
                                <w:jc w:val="both"/>
                                <w:rPr>
                                  <w:rFonts w:ascii="Times New Roman" w:hAnsi="Times New Roman" w:cs="Times New Roman"/>
                                  <w:sz w:val="24"/>
                                  <w:szCs w:val="24"/>
                                  <w:lang w:val="ru-RU"/>
                                </w:rPr>
                              </w:pPr>
                              <w:r w:rsidRPr="00057482">
                                <w:rPr>
                                  <w:rFonts w:ascii="Times New Roman" w:hAnsi="Times New Roman" w:cs="Times New Roman"/>
                                  <w:sz w:val="24"/>
                                  <w:szCs w:val="24"/>
                                  <w:lang w:val="ru-RU"/>
                                </w:rPr>
                                <w:t>Смысл и суть рейтингов заключается в этом. Например, некоторые казахстанские университеты смогли попасть в эти рейтинги. Так как их уровень может быть сопоставим с уровнем наших, мы могли бы сравнить себя с ними.</w:t>
                              </w:r>
                            </w:p>
                          </w:tc>
                          <w:tc>
                            <w:tcPr>
                              <w:tcW w:w="682" w:type="dxa"/>
                            </w:tcPr>
                            <w:p w:rsidR="00057482" w:rsidRPr="00057482" w:rsidRDefault="00057482" w:rsidP="00057482">
                              <w:pPr>
                                <w:jc w:val="both"/>
                                <w:rPr>
                                  <w:rFonts w:ascii="Times New Roman" w:hAnsi="Times New Roman" w:cs="Times New Roman"/>
                                  <w:sz w:val="24"/>
                                  <w:szCs w:val="24"/>
                                  <w:lang w:val="ru-RU"/>
                                </w:rPr>
                              </w:pPr>
                            </w:p>
                          </w:tc>
                          <w:tc>
                            <w:tcPr>
                              <w:tcW w:w="0" w:type="auto"/>
                            </w:tcPr>
                            <w:p w:rsidR="00057482" w:rsidRPr="00057482" w:rsidRDefault="00057482" w:rsidP="00057482">
                              <w:pPr>
                                <w:jc w:val="both"/>
                                <w:rPr>
                                  <w:rFonts w:ascii="Times New Roman" w:hAnsi="Times New Roman" w:cs="Times New Roman"/>
                                  <w:sz w:val="24"/>
                                  <w:szCs w:val="24"/>
                                  <w:lang w:val="ru-RU"/>
                                </w:rPr>
                              </w:pPr>
                            </w:p>
                          </w:tc>
                          <w:tc>
                            <w:tcPr>
                              <w:tcW w:w="0" w:type="auto"/>
                            </w:tcPr>
                            <w:p w:rsidR="00057482" w:rsidRPr="00057482" w:rsidRDefault="00057482" w:rsidP="00057482">
                              <w:pPr>
                                <w:jc w:val="both"/>
                                <w:rPr>
                                  <w:rFonts w:ascii="Times New Roman" w:hAnsi="Times New Roman" w:cs="Times New Roman"/>
                                  <w:sz w:val="24"/>
                                  <w:szCs w:val="24"/>
                                  <w:lang w:val="ru-RU"/>
                                </w:rPr>
                              </w:pPr>
                            </w:p>
                          </w:tc>
                        </w:tr>
                      </w:tbl>
                      <w:p w:rsidR="00E30904" w:rsidRPr="00057482" w:rsidRDefault="00E30904" w:rsidP="00057482">
                        <w:pPr>
                          <w:jc w:val="both"/>
                          <w:rPr>
                            <w:rFonts w:ascii="Times New Roman" w:hAnsi="Times New Roman" w:cs="Times New Roman"/>
                            <w:sz w:val="24"/>
                            <w:szCs w:val="24"/>
                            <w:lang w:val="ru-RU"/>
                          </w:rPr>
                        </w:pPr>
                      </w:p>
                    </w:tc>
                  </w:tr>
                </w:tbl>
                <w:p w:rsidR="00E30904" w:rsidRPr="00057482" w:rsidRDefault="00E30904" w:rsidP="00057482">
                  <w:pPr>
                    <w:jc w:val="both"/>
                    <w:rPr>
                      <w:rFonts w:ascii="Times New Roman" w:hAnsi="Times New Roman" w:cs="Times New Roman"/>
                      <w:sz w:val="24"/>
                      <w:szCs w:val="24"/>
                      <w:lang w:val="ru-RU"/>
                    </w:rPr>
                  </w:pPr>
                </w:p>
              </w:tc>
            </w:tr>
          </w:tbl>
          <w:p w:rsidR="00E30904" w:rsidRPr="00057482" w:rsidRDefault="00E30904" w:rsidP="00057482">
            <w:pPr>
              <w:jc w:val="both"/>
              <w:rPr>
                <w:rFonts w:ascii="Times New Roman" w:hAnsi="Times New Roman" w:cs="Times New Roman"/>
                <w:sz w:val="24"/>
                <w:szCs w:val="24"/>
                <w:lang w:val="ru-RU"/>
              </w:rPr>
            </w:pPr>
          </w:p>
        </w:tc>
      </w:tr>
    </w:tbl>
    <w:p w:rsidR="00057482" w:rsidRPr="006310E4" w:rsidRDefault="00057482" w:rsidP="00057482">
      <w:pPr>
        <w:jc w:val="both"/>
        <w:rPr>
          <w:rFonts w:ascii="Times New Roman" w:hAnsi="Times New Roman" w:cs="Times New Roman"/>
          <w:b/>
          <w:sz w:val="24"/>
          <w:szCs w:val="24"/>
          <w:lang w:val="ru-RU"/>
        </w:rPr>
      </w:pPr>
      <w:bookmarkStart w:id="0" w:name="_GoBack"/>
      <w:bookmarkEnd w:id="0"/>
      <w:r w:rsidRPr="006310E4">
        <w:rPr>
          <w:rFonts w:ascii="Times New Roman" w:hAnsi="Times New Roman" w:cs="Times New Roman"/>
          <w:b/>
          <w:sz w:val="24"/>
          <w:szCs w:val="24"/>
          <w:lang w:val="ru-RU"/>
        </w:rPr>
        <w:lastRenderedPageBreak/>
        <w:t>Исмаил Умудлу</w:t>
      </w:r>
    </w:p>
    <w:p w:rsidR="003F2EE3" w:rsidRPr="00F1307D" w:rsidRDefault="003F2EE3" w:rsidP="00057482">
      <w:pPr>
        <w:jc w:val="both"/>
        <w:rPr>
          <w:rFonts w:ascii="Times New Roman" w:hAnsi="Times New Roman" w:cs="Times New Roman"/>
          <w:sz w:val="24"/>
          <w:szCs w:val="24"/>
        </w:rPr>
      </w:pPr>
    </w:p>
    <w:sectPr w:rsidR="003F2EE3" w:rsidRPr="00F13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E4956"/>
    <w:multiLevelType w:val="hybridMultilevel"/>
    <w:tmpl w:val="4BDCA35E"/>
    <w:lvl w:ilvl="0" w:tplc="6C96556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658F4"/>
    <w:multiLevelType w:val="hybridMultilevel"/>
    <w:tmpl w:val="8C46F090"/>
    <w:lvl w:ilvl="0" w:tplc="D360A8A0">
      <w:numFmt w:val="bullet"/>
      <w:lvlText w:val="-"/>
      <w:lvlJc w:val="left"/>
      <w:pPr>
        <w:ind w:left="345" w:hanging="360"/>
      </w:pPr>
      <w:rPr>
        <w:rFonts w:ascii="Times New Roman" w:eastAsiaTheme="minorEastAsia"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04"/>
    <w:rsid w:val="00057482"/>
    <w:rsid w:val="003F2EE3"/>
    <w:rsid w:val="00474013"/>
    <w:rsid w:val="006310E4"/>
    <w:rsid w:val="00B15BC7"/>
    <w:rsid w:val="00E30904"/>
    <w:rsid w:val="00F1307D"/>
    <w:rsid w:val="00F64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224E"/>
  <w15:docId w15:val="{CD469E84-FECB-4547-897F-E45441D7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30904"/>
  </w:style>
  <w:style w:type="character" w:customStyle="1" w:styleId="title14006699">
    <w:name w:val="title_14_006699"/>
    <w:basedOn w:val="DefaultParagraphFont"/>
    <w:rsid w:val="00E30904"/>
  </w:style>
  <w:style w:type="character" w:styleId="Hyperlink">
    <w:name w:val="Hyperlink"/>
    <w:basedOn w:val="DefaultParagraphFont"/>
    <w:uiPriority w:val="99"/>
    <w:semiHidden/>
    <w:unhideWhenUsed/>
    <w:rsid w:val="00E30904"/>
    <w:rPr>
      <w:color w:val="0000FF"/>
      <w:u w:val="single"/>
    </w:rPr>
  </w:style>
  <w:style w:type="character" w:customStyle="1" w:styleId="textread">
    <w:name w:val="textread"/>
    <w:basedOn w:val="DefaultParagraphFont"/>
    <w:rsid w:val="00E30904"/>
  </w:style>
  <w:style w:type="paragraph" w:styleId="BalloonText">
    <w:name w:val="Balloon Text"/>
    <w:basedOn w:val="Normal"/>
    <w:link w:val="BalloonTextChar"/>
    <w:uiPriority w:val="99"/>
    <w:semiHidden/>
    <w:unhideWhenUsed/>
    <w:rsid w:val="00E30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904"/>
    <w:rPr>
      <w:rFonts w:ascii="Tahoma" w:hAnsi="Tahoma" w:cs="Tahoma"/>
      <w:sz w:val="16"/>
      <w:szCs w:val="16"/>
    </w:rPr>
  </w:style>
  <w:style w:type="paragraph" w:styleId="ListParagraph">
    <w:name w:val="List Paragraph"/>
    <w:basedOn w:val="Normal"/>
    <w:uiPriority w:val="34"/>
    <w:qFormat/>
    <w:rsid w:val="00F6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27477">
      <w:bodyDiv w:val="1"/>
      <w:marLeft w:val="0"/>
      <w:marRight w:val="0"/>
      <w:marTop w:val="0"/>
      <w:marBottom w:val="0"/>
      <w:divBdr>
        <w:top w:val="none" w:sz="0" w:space="0" w:color="auto"/>
        <w:left w:val="none" w:sz="0" w:space="0" w:color="auto"/>
        <w:bottom w:val="none" w:sz="0" w:space="0" w:color="auto"/>
        <w:right w:val="none" w:sz="0" w:space="0" w:color="auto"/>
      </w:divBdr>
      <w:divsChild>
        <w:div w:id="1692297060">
          <w:marLeft w:val="0"/>
          <w:marRight w:val="0"/>
          <w:marTop w:val="60"/>
          <w:marBottom w:val="60"/>
          <w:divBdr>
            <w:top w:val="none" w:sz="0" w:space="0" w:color="auto"/>
            <w:left w:val="none" w:sz="0" w:space="0" w:color="auto"/>
            <w:bottom w:val="none" w:sz="0" w:space="0" w:color="auto"/>
            <w:right w:val="none" w:sz="0" w:space="0" w:color="auto"/>
          </w:divBdr>
          <w:divsChild>
            <w:div w:id="574507880">
              <w:marLeft w:val="0"/>
              <w:marRight w:val="0"/>
              <w:marTop w:val="0"/>
              <w:marBottom w:val="0"/>
              <w:divBdr>
                <w:top w:val="none" w:sz="0" w:space="0" w:color="auto"/>
                <w:left w:val="none" w:sz="0" w:space="0" w:color="auto"/>
                <w:bottom w:val="none" w:sz="0" w:space="0" w:color="auto"/>
                <w:right w:val="none" w:sz="0" w:space="0" w:color="auto"/>
              </w:divBdr>
            </w:div>
          </w:divsChild>
        </w:div>
        <w:div w:id="462115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Parvin Bashirova</cp:lastModifiedBy>
  <cp:revision>6</cp:revision>
  <dcterms:created xsi:type="dcterms:W3CDTF">2016-04-11T10:00:00Z</dcterms:created>
  <dcterms:modified xsi:type="dcterms:W3CDTF">2017-11-30T10:21:00Z</dcterms:modified>
</cp:coreProperties>
</file>