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35" w:rsidRDefault="008C0535" w:rsidP="008C0535">
      <w:pPr>
        <w:pStyle w:val="Heading1"/>
        <w:spacing w:after="153" w:line="276" w:lineRule="auto"/>
        <w:ind w:left="452" w:right="585" w:hanging="10"/>
        <w:rPr>
          <w:sz w:val="24"/>
        </w:rPr>
      </w:pPr>
      <w:r w:rsidRPr="00724012">
        <w:rPr>
          <w:noProof/>
        </w:rPr>
        <w:drawing>
          <wp:inline distT="0" distB="0" distL="0" distR="0" wp14:anchorId="5F1D71A3" wp14:editId="079D552E">
            <wp:extent cx="1264920" cy="135001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13E" w:rsidRPr="00724012" w:rsidRDefault="008C0535" w:rsidP="00C3613E">
      <w:pPr>
        <w:spacing w:line="276" w:lineRule="auto"/>
        <w:ind w:right="70"/>
      </w:pPr>
      <w:r>
        <w:rPr>
          <w:b/>
        </w:rPr>
        <w:t xml:space="preserve">Dr. </w:t>
      </w:r>
      <w:r w:rsidRPr="00724012">
        <w:rPr>
          <w:b/>
        </w:rPr>
        <w:t xml:space="preserve">Rizwan Zeb </w:t>
      </w:r>
      <w:r w:rsidRPr="00724012">
        <w:t xml:space="preserve">is </w:t>
      </w:r>
      <w:r>
        <w:t xml:space="preserve">a Karachi based </w:t>
      </w:r>
      <w:r w:rsidR="00FB06ED">
        <w:t>Risk and S</w:t>
      </w:r>
      <w:r>
        <w:t>ecurity analyst. He is a non-resident fellow at the Center for Policy Research at the Beaconhouse National University Lahore</w:t>
      </w:r>
      <w:r w:rsidR="00C3613E">
        <w:t>, Pakistan</w:t>
      </w:r>
      <w:r>
        <w:t>.</w:t>
      </w:r>
      <w:r w:rsidR="00FB06ED">
        <w:t xml:space="preserve"> </w:t>
      </w:r>
      <w:r w:rsidRPr="006124E2">
        <w:rPr>
          <w:color w:val="000000" w:themeColor="text1"/>
          <w:szCs w:val="24"/>
        </w:rPr>
        <w:t xml:space="preserve">He is member of </w:t>
      </w:r>
      <w:r>
        <w:rPr>
          <w:color w:val="000000" w:themeColor="text1"/>
          <w:szCs w:val="24"/>
        </w:rPr>
        <w:t xml:space="preserve">the </w:t>
      </w:r>
      <w:r w:rsidRPr="006124E2">
        <w:rPr>
          <w:bCs/>
          <w:color w:val="000000" w:themeColor="text1"/>
          <w:szCs w:val="24"/>
        </w:rPr>
        <w:t xml:space="preserve">Working group on </w:t>
      </w:r>
      <w:r w:rsidRPr="006124E2">
        <w:rPr>
          <w:bCs/>
          <w:i/>
          <w:color w:val="000000" w:themeColor="text1"/>
          <w:szCs w:val="24"/>
        </w:rPr>
        <w:t>International Measures for Compliance to Nuclear Disarmament Regimes</w:t>
      </w:r>
      <w:r w:rsidRPr="006124E2">
        <w:rPr>
          <w:bCs/>
          <w:color w:val="000000" w:themeColor="text1"/>
          <w:szCs w:val="24"/>
        </w:rPr>
        <w:t xml:space="preserve"> at the Uppsala University’s </w:t>
      </w:r>
      <w:r w:rsidRPr="006124E2">
        <w:rPr>
          <w:color w:val="000000" w:themeColor="text1"/>
          <w:szCs w:val="24"/>
        </w:rPr>
        <w:t>A</w:t>
      </w:r>
      <w:r w:rsidRPr="006124E2">
        <w:rPr>
          <w:bCs/>
          <w:color w:val="000000" w:themeColor="text1"/>
          <w:szCs w:val="24"/>
        </w:rPr>
        <w:t>lva Myrdal Centre for Nuclear Disarmament</w:t>
      </w:r>
      <w:r w:rsidR="00FB06ED">
        <w:rPr>
          <w:bCs/>
          <w:color w:val="000000" w:themeColor="text1"/>
          <w:szCs w:val="24"/>
        </w:rPr>
        <w:t xml:space="preserve"> and </w:t>
      </w:r>
      <w:r w:rsidRPr="00724012">
        <w:t xml:space="preserve">Associate Editor, </w:t>
      </w:r>
      <w:r w:rsidRPr="00724012">
        <w:rPr>
          <w:i/>
        </w:rPr>
        <w:t xml:space="preserve">Journal of Asian Security and International Affairs </w:t>
      </w:r>
      <w:r w:rsidRPr="00724012">
        <w:t>(Sage). He is a former Benjamin Meaker Professor, Institute of Advanced Studies, University of Bristol, UK</w:t>
      </w:r>
      <w:r w:rsidR="00FB06ED">
        <w:t xml:space="preserve"> </w:t>
      </w:r>
      <w:r w:rsidRPr="00724012">
        <w:t>and Visiting Scholar, South Asia Project, Foreign Policy</w:t>
      </w:r>
      <w:r w:rsidR="00FB06ED">
        <w:t xml:space="preserve"> Program, Brookings Institution, Washington DC, USA. He has a PhD in Political </w:t>
      </w:r>
      <w:r w:rsidR="00C3613E">
        <w:t>S</w:t>
      </w:r>
      <w:r w:rsidR="00FB06ED">
        <w:t xml:space="preserve">cience and International Relations from the </w:t>
      </w:r>
      <w:r w:rsidRPr="00724012">
        <w:t xml:space="preserve">University of Western Australia. He </w:t>
      </w:r>
      <w:r w:rsidR="00C3613E" w:rsidRPr="00724012">
        <w:t xml:space="preserve">is the alumnus of Regional Center for Strategic Studies (RCSS) Summer workshop on Defense, Technology and Cooperative Security in South Asia and a graduate of the College of Security Studies, Daniel K. Inouye Asia – Pacific Center for Security Studies, Honolulu, Hawaii. </w:t>
      </w:r>
    </w:p>
    <w:p w:rsidR="008C0535" w:rsidRPr="00724012" w:rsidRDefault="00C3613E" w:rsidP="008C0535">
      <w:pPr>
        <w:spacing w:line="276" w:lineRule="auto"/>
        <w:ind w:right="70"/>
      </w:pPr>
      <w:r w:rsidRPr="00724012">
        <w:t>His area of academic interest includes South Asian Strategic Stability Issues with particular focus on Pakistan’s Security</w:t>
      </w:r>
      <w:r>
        <w:t>, the interface of emerging technologies and national security and Arti</w:t>
      </w:r>
      <w:r w:rsidR="002C46D2">
        <w:t>fi</w:t>
      </w:r>
      <w:r>
        <w:t>cial intelligence and strategic stability issues.</w:t>
      </w:r>
    </w:p>
    <w:p w:rsidR="008C0535" w:rsidRPr="00724012" w:rsidRDefault="008C0535" w:rsidP="008C0535">
      <w:pPr>
        <w:spacing w:after="0" w:line="276" w:lineRule="auto"/>
        <w:ind w:left="461" w:firstLine="0"/>
      </w:pPr>
      <w:hyperlink r:id="rId5">
        <w:r w:rsidRPr="00724012">
          <w:rPr>
            <w:color w:val="0000FF"/>
            <w:u w:val="single" w:color="0000FF"/>
          </w:rPr>
          <w:t>https://orcid.org/0000</w:t>
        </w:r>
      </w:hyperlink>
      <w:hyperlink r:id="rId6">
        <w:r w:rsidRPr="00724012">
          <w:rPr>
            <w:color w:val="0000FF"/>
            <w:u w:val="single" w:color="0000FF"/>
          </w:rPr>
          <w:t>-</w:t>
        </w:r>
      </w:hyperlink>
      <w:hyperlink r:id="rId7">
        <w:r w:rsidRPr="00724012">
          <w:rPr>
            <w:color w:val="0000FF"/>
            <w:u w:val="single" w:color="0000FF"/>
          </w:rPr>
          <w:t>0002</w:t>
        </w:r>
      </w:hyperlink>
      <w:hyperlink r:id="rId8">
        <w:r w:rsidRPr="00724012">
          <w:rPr>
            <w:color w:val="0000FF"/>
            <w:u w:val="single" w:color="0000FF"/>
          </w:rPr>
          <w:t>-</w:t>
        </w:r>
      </w:hyperlink>
      <w:hyperlink r:id="rId9">
        <w:r w:rsidRPr="00724012">
          <w:rPr>
            <w:color w:val="0000FF"/>
            <w:u w:val="single" w:color="0000FF"/>
          </w:rPr>
          <w:t>1017</w:t>
        </w:r>
      </w:hyperlink>
      <w:hyperlink r:id="rId10">
        <w:r w:rsidRPr="00724012">
          <w:rPr>
            <w:color w:val="0000FF"/>
            <w:u w:val="single" w:color="0000FF"/>
          </w:rPr>
          <w:t>-</w:t>
        </w:r>
      </w:hyperlink>
      <w:hyperlink r:id="rId11">
        <w:r w:rsidRPr="00724012">
          <w:rPr>
            <w:color w:val="0000FF"/>
            <w:u w:val="single" w:color="0000FF"/>
          </w:rPr>
          <w:t>291X</w:t>
        </w:r>
      </w:hyperlink>
      <w:hyperlink r:id="rId12">
        <w:r w:rsidRPr="00724012">
          <w:rPr>
            <w:color w:val="0000FF"/>
          </w:rPr>
          <w:t xml:space="preserve"> </w:t>
        </w:r>
      </w:hyperlink>
      <w:bookmarkStart w:id="0" w:name="_GoBack"/>
      <w:bookmarkEnd w:id="0"/>
    </w:p>
    <w:sectPr w:rsidR="008C0535" w:rsidRPr="00724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35"/>
    <w:rsid w:val="002C46D2"/>
    <w:rsid w:val="00822DC3"/>
    <w:rsid w:val="008C0535"/>
    <w:rsid w:val="00C3613E"/>
    <w:rsid w:val="00F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8CD2"/>
  <w15:chartTrackingRefBased/>
  <w15:docId w15:val="{726B20F3-FBD8-4D74-AA75-EA14A7C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535"/>
    <w:pPr>
      <w:spacing w:after="16" w:line="247" w:lineRule="auto"/>
      <w:ind w:left="47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C0535"/>
    <w:pPr>
      <w:keepNext/>
      <w:keepLines/>
      <w:spacing w:after="0"/>
      <w:ind w:left="37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535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017-291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1017-291X" TargetMode="External"/><Relationship Id="rId12" Type="http://schemas.openxmlformats.org/officeDocument/2006/relationships/hyperlink" Target="https://orcid.org/0000-0002-1017-291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017-291X" TargetMode="External"/><Relationship Id="rId11" Type="http://schemas.openxmlformats.org/officeDocument/2006/relationships/hyperlink" Target="https://orcid.org/0000-0002-1017-291X" TargetMode="External"/><Relationship Id="rId5" Type="http://schemas.openxmlformats.org/officeDocument/2006/relationships/hyperlink" Target="https://orcid.org/0000-0002-1017-291X" TargetMode="External"/><Relationship Id="rId10" Type="http://schemas.openxmlformats.org/officeDocument/2006/relationships/hyperlink" Target="https://orcid.org/0000-0002-1017-291X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orcid.org/0000-0002-1017-291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2025-07-30T18:00:00Z</dcterms:created>
  <dcterms:modified xsi:type="dcterms:W3CDTF">2025-07-30T18:26:00Z</dcterms:modified>
</cp:coreProperties>
</file>