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09" w:rsidRPr="002362F5" w:rsidRDefault="00B96609" w:rsidP="00B96609">
      <w:pPr>
        <w:pStyle w:val="a3"/>
        <w:jc w:val="right"/>
        <w:rPr>
          <w:bCs/>
          <w:i/>
          <w:iCs/>
          <w:sz w:val="22"/>
          <w:szCs w:val="22"/>
          <w:lang w:val="en-US"/>
        </w:rPr>
      </w:pPr>
      <w:bookmarkStart w:id="0" w:name="_Hlk526937657"/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B96609" w:rsidRPr="002362F5" w:rsidRDefault="00B96609" w:rsidP="00B96609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B96609" w:rsidRDefault="00B96609" w:rsidP="00B96609">
      <w:pPr>
        <w:pStyle w:val="a3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bookmarkEnd w:id="0"/>
    <w:p w:rsidR="00836E15" w:rsidRPr="00276C4A" w:rsidRDefault="00836E15" w:rsidP="00276C4A">
      <w:pPr>
        <w:jc w:val="right"/>
        <w:rPr>
          <w:i/>
          <w:iCs/>
          <w:lang w:val="az-Latn-AZ"/>
        </w:rPr>
      </w:pPr>
    </w:p>
    <w:p w:rsidR="00F36EB3" w:rsidRPr="00836E15" w:rsidRDefault="00F36EB3" w:rsidP="00F36EB3">
      <w:pPr>
        <w:pStyle w:val="a3"/>
        <w:jc w:val="center"/>
        <w:rPr>
          <w:b/>
          <w:bCs/>
          <w:u w:val="single"/>
          <w:lang w:val="en-US"/>
        </w:rPr>
      </w:pPr>
      <w:r w:rsidRPr="00836E15">
        <w:rPr>
          <w:b/>
          <w:bCs/>
          <w:u w:val="single"/>
          <w:lang w:val="en-US"/>
        </w:rPr>
        <w:t>AzərbaycanRespublikasıTəhsilNazirliyi</w:t>
      </w:r>
    </w:p>
    <w:p w:rsidR="00F36EB3" w:rsidRPr="00836E15" w:rsidRDefault="00F36EB3" w:rsidP="00F36EB3">
      <w:pPr>
        <w:pStyle w:val="a3"/>
        <w:jc w:val="center"/>
        <w:rPr>
          <w:b/>
          <w:bCs/>
          <w:lang w:val="en-US"/>
        </w:rPr>
      </w:pPr>
      <w:r w:rsidRPr="00836E15">
        <w:rPr>
          <w:b/>
          <w:bCs/>
          <w:lang w:val="en-US"/>
        </w:rPr>
        <w:t>Ministry of Education of the Azerbaijan Republic</w:t>
      </w:r>
    </w:p>
    <w:tbl>
      <w:tblPr>
        <w:tblW w:w="0" w:type="auto"/>
        <w:tblInd w:w="43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F36EB3" w:rsidRPr="00836E15" w:rsidTr="0048583C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F36EB3" w:rsidRPr="00836E15" w:rsidRDefault="00F36EB3" w:rsidP="0048583C">
            <w:pPr>
              <w:pStyle w:val="a3"/>
              <w:jc w:val="center"/>
              <w:rPr>
                <w:b/>
                <w:bCs/>
                <w:lang w:val="en-US"/>
              </w:rPr>
            </w:pPr>
          </w:p>
        </w:tc>
      </w:tr>
    </w:tbl>
    <w:p w:rsidR="00F36EB3" w:rsidRPr="00836E15" w:rsidRDefault="00F36EB3" w:rsidP="00F36EB3">
      <w:pPr>
        <w:pStyle w:val="a3"/>
        <w:jc w:val="center"/>
        <w:rPr>
          <w:b/>
          <w:bCs/>
          <w:lang w:val="en-US"/>
        </w:rPr>
      </w:pPr>
      <w:r w:rsidRPr="00836E15">
        <w:rPr>
          <w:b/>
          <w:bCs/>
          <w:lang w:val="en-US"/>
        </w:rPr>
        <w:t>XəzərUniversiteti</w:t>
      </w:r>
    </w:p>
    <w:p w:rsidR="00F36EB3" w:rsidRPr="00836E15" w:rsidRDefault="00F36EB3" w:rsidP="00F36EB3">
      <w:pPr>
        <w:pStyle w:val="a3"/>
        <w:jc w:val="center"/>
        <w:rPr>
          <w:b/>
          <w:bCs/>
          <w:lang w:val="en-US"/>
        </w:rPr>
      </w:pPr>
      <w:r w:rsidRPr="00836E15">
        <w:rPr>
          <w:b/>
          <w:bCs/>
          <w:lang w:val="en-US"/>
        </w:rPr>
        <w:t>Khazar University</w:t>
      </w:r>
    </w:p>
    <w:p w:rsidR="00F36EB3" w:rsidRPr="00836E15" w:rsidRDefault="00F36EB3" w:rsidP="00F36EB3">
      <w:pPr>
        <w:pStyle w:val="a3"/>
        <w:jc w:val="center"/>
        <w:rPr>
          <w:b/>
          <w:bCs/>
          <w:lang w:val="az-Latn-AZ"/>
        </w:rPr>
      </w:pPr>
    </w:p>
    <w:p w:rsidR="00F36EB3" w:rsidRPr="00836E15" w:rsidRDefault="00F36EB3" w:rsidP="00F36EB3">
      <w:pPr>
        <w:pStyle w:val="a3"/>
        <w:jc w:val="center"/>
        <w:rPr>
          <w:b/>
          <w:bCs/>
          <w:lang w:val="az-Latn-AZ"/>
        </w:rPr>
      </w:pPr>
      <w:r w:rsidRPr="00836E15">
        <w:rPr>
          <w:b/>
          <w:bCs/>
          <w:lang w:val="az-Latn-AZ"/>
        </w:rPr>
        <w:t>Magistratura, Doktorantura və Elmi-İşlər Bölməsi</w:t>
      </w:r>
    </w:p>
    <w:p w:rsidR="00F36EB3" w:rsidRDefault="00F36EB3" w:rsidP="0081253C">
      <w:pPr>
        <w:pStyle w:val="a3"/>
        <w:jc w:val="center"/>
        <w:rPr>
          <w:b/>
          <w:bCs/>
          <w:lang w:val="az-Latn-AZ"/>
        </w:rPr>
      </w:pPr>
      <w:r w:rsidRPr="00836E15">
        <w:rPr>
          <w:b/>
          <w:bCs/>
          <w:lang w:val="az-Latn-AZ"/>
        </w:rPr>
        <w:t>Division of Graduate Studies and Research</w:t>
      </w:r>
    </w:p>
    <w:p w:rsidR="0081253C" w:rsidRPr="00836E15" w:rsidRDefault="0081253C" w:rsidP="0081253C">
      <w:pPr>
        <w:pStyle w:val="a3"/>
        <w:jc w:val="center"/>
        <w:rPr>
          <w:b/>
          <w:bCs/>
          <w:lang w:val="az-Latn-AZ"/>
        </w:rPr>
      </w:pPr>
    </w:p>
    <w:p w:rsidR="00F36EB3" w:rsidRDefault="00F62CDB" w:rsidP="00F36EB3">
      <w:pPr>
        <w:tabs>
          <w:tab w:val="left" w:pos="450"/>
        </w:tabs>
        <w:jc w:val="center"/>
        <w:rPr>
          <w:b/>
          <w:lang w:val="az-Latn-AZ"/>
        </w:rPr>
      </w:pPr>
      <w:r>
        <w:rPr>
          <w:b/>
          <w:lang w:val="az-Latn-AZ"/>
        </w:rPr>
        <w:t>201</w:t>
      </w:r>
      <w:r w:rsidR="00B96609">
        <w:rPr>
          <w:b/>
          <w:lang w:val="az-Latn-AZ"/>
        </w:rPr>
        <w:t>8</w:t>
      </w:r>
      <w:r>
        <w:rPr>
          <w:b/>
          <w:lang w:val="az-Latn-AZ"/>
        </w:rPr>
        <w:t>-201</w:t>
      </w:r>
      <w:r w:rsidR="00B96609">
        <w:rPr>
          <w:b/>
          <w:lang w:val="az-Latn-AZ"/>
        </w:rPr>
        <w:t>9</w:t>
      </w:r>
      <w:r w:rsidR="00F63725">
        <w:rPr>
          <w:b/>
          <w:lang w:val="az-Latn-AZ"/>
        </w:rPr>
        <w:t>-c</w:t>
      </w:r>
      <w:r w:rsidR="00B96609">
        <w:rPr>
          <w:b/>
          <w:lang w:val="az-Latn-AZ"/>
        </w:rPr>
        <w:t>u</w:t>
      </w:r>
      <w:r w:rsidR="00F36EB3" w:rsidRPr="00836E15">
        <w:rPr>
          <w:b/>
          <w:lang w:val="az-Latn-AZ"/>
        </w:rPr>
        <w:t xml:space="preserve"> tədris ili üçün Xəzər Universitetində </w:t>
      </w:r>
    </w:p>
    <w:p w:rsidR="0081253C" w:rsidRDefault="0081253C" w:rsidP="00F36EB3">
      <w:pPr>
        <w:tabs>
          <w:tab w:val="left" w:pos="450"/>
        </w:tabs>
        <w:jc w:val="center"/>
        <w:rPr>
          <w:b/>
          <w:lang w:val="az-Latn-AZ"/>
        </w:rPr>
      </w:pPr>
    </w:p>
    <w:p w:rsidR="0081253C" w:rsidRDefault="0081253C" w:rsidP="00F36EB3">
      <w:pPr>
        <w:tabs>
          <w:tab w:val="left" w:pos="450"/>
        </w:tabs>
        <w:jc w:val="center"/>
        <w:rPr>
          <w:b/>
          <w:lang w:val="az-Latn-AZ"/>
        </w:rPr>
      </w:pPr>
    </w:p>
    <w:p w:rsidR="00F36EB3" w:rsidRDefault="00F36EB3" w:rsidP="0081253C">
      <w:pPr>
        <w:tabs>
          <w:tab w:val="left" w:pos="450"/>
        </w:tabs>
        <w:jc w:val="center"/>
        <w:rPr>
          <w:b/>
          <w:bCs/>
          <w:lang w:val="az-Latn-AZ"/>
        </w:rPr>
      </w:pPr>
      <w:r w:rsidRPr="00836E15">
        <w:rPr>
          <w:b/>
          <w:lang w:val="az-Latn-AZ"/>
        </w:rPr>
        <w:t>DÜNYA İQTİSADİYYATI</w:t>
      </w:r>
      <w:r w:rsidR="0081253C">
        <w:rPr>
          <w:b/>
          <w:bCs/>
          <w:lang w:val="az-Latn-AZ"/>
        </w:rPr>
        <w:t xml:space="preserve"> (ixtisas şifri – 5310.01) </w:t>
      </w:r>
      <w:r w:rsidRPr="00836E15">
        <w:rPr>
          <w:b/>
          <w:bCs/>
          <w:lang w:val="az-Latn-AZ"/>
        </w:rPr>
        <w:t>üzrə</w:t>
      </w:r>
    </w:p>
    <w:p w:rsidR="0081253C" w:rsidRDefault="0081253C" w:rsidP="0081253C">
      <w:pPr>
        <w:tabs>
          <w:tab w:val="left" w:pos="450"/>
        </w:tabs>
        <w:jc w:val="center"/>
        <w:rPr>
          <w:b/>
          <w:bCs/>
          <w:lang w:val="az-Latn-AZ"/>
        </w:rPr>
      </w:pPr>
    </w:p>
    <w:p w:rsidR="0081253C" w:rsidRPr="0081253C" w:rsidRDefault="0081253C" w:rsidP="0081253C">
      <w:pPr>
        <w:tabs>
          <w:tab w:val="left" w:pos="450"/>
        </w:tabs>
        <w:rPr>
          <w:b/>
          <w:bCs/>
          <w:lang w:val="az-Latn-AZ"/>
        </w:rPr>
      </w:pPr>
    </w:p>
    <w:p w:rsidR="00F36EB3" w:rsidRDefault="00F36EB3" w:rsidP="00F36EB3">
      <w:pPr>
        <w:jc w:val="center"/>
        <w:rPr>
          <w:rFonts w:eastAsia="Times New Roman"/>
          <w:b/>
          <w:bCs/>
          <w:lang w:val="az-Latn-AZ"/>
        </w:rPr>
      </w:pPr>
      <w:r w:rsidRPr="00836E15">
        <w:rPr>
          <w:rFonts w:eastAsia="Times New Roman"/>
          <w:b/>
          <w:bCs/>
          <w:lang w:val="az-Latn-AZ"/>
        </w:rPr>
        <w:t xml:space="preserve">Fəlsəfə doktoru hazırlığı üçün doktoranturaya qəbul </w:t>
      </w:r>
    </w:p>
    <w:p w:rsidR="0081253C" w:rsidRPr="00836E15" w:rsidRDefault="0081253C" w:rsidP="00F36EB3">
      <w:pPr>
        <w:jc w:val="center"/>
        <w:rPr>
          <w:b/>
          <w:lang w:val="az-Latn-AZ"/>
        </w:rPr>
      </w:pPr>
    </w:p>
    <w:p w:rsidR="00F36EB3" w:rsidRDefault="00F36EB3" w:rsidP="00F36EB3">
      <w:pPr>
        <w:pStyle w:val="a3"/>
        <w:jc w:val="center"/>
        <w:rPr>
          <w:b/>
          <w:bCs/>
          <w:lang w:val="az-Latn-AZ"/>
        </w:rPr>
      </w:pPr>
      <w:r w:rsidRPr="00836E15">
        <w:rPr>
          <w:b/>
          <w:bCs/>
          <w:lang w:val="az-Latn-AZ"/>
        </w:rPr>
        <w:t>PROQRAMI</w:t>
      </w:r>
    </w:p>
    <w:p w:rsidR="0081253C" w:rsidRPr="00836E15" w:rsidRDefault="0081253C" w:rsidP="00F36EB3">
      <w:pPr>
        <w:pStyle w:val="a3"/>
        <w:jc w:val="center"/>
        <w:rPr>
          <w:b/>
          <w:bCs/>
          <w:lang w:val="az-Latn-AZ"/>
        </w:rPr>
      </w:pPr>
    </w:p>
    <w:p w:rsidR="00F36EB3" w:rsidRDefault="00F36EB3" w:rsidP="00276C4A">
      <w:pPr>
        <w:tabs>
          <w:tab w:val="left" w:pos="450"/>
        </w:tabs>
        <w:jc w:val="center"/>
        <w:rPr>
          <w:b/>
          <w:lang w:val="az-Latn-AZ"/>
        </w:rPr>
      </w:pPr>
      <w:r w:rsidRPr="00836E15">
        <w:rPr>
          <w:b/>
          <w:lang w:val="az-Latn-AZ"/>
        </w:rPr>
        <w:t>(Əyani  -ödənişli)</w:t>
      </w:r>
    </w:p>
    <w:p w:rsidR="0081253C" w:rsidRDefault="0081253C" w:rsidP="00276C4A">
      <w:pPr>
        <w:tabs>
          <w:tab w:val="left" w:pos="450"/>
        </w:tabs>
        <w:jc w:val="center"/>
        <w:rPr>
          <w:b/>
          <w:lang w:val="az-Latn-AZ"/>
        </w:rPr>
      </w:pPr>
    </w:p>
    <w:p w:rsidR="00836E15" w:rsidRDefault="00836E15" w:rsidP="00276C4A">
      <w:pPr>
        <w:tabs>
          <w:tab w:val="left" w:pos="450"/>
        </w:tabs>
        <w:jc w:val="center"/>
        <w:rPr>
          <w:b/>
          <w:lang w:val="az-Latn-AZ"/>
        </w:rPr>
      </w:pPr>
    </w:p>
    <w:p w:rsidR="00836E15" w:rsidRPr="00836E15" w:rsidRDefault="00836E15" w:rsidP="00276C4A">
      <w:pPr>
        <w:tabs>
          <w:tab w:val="left" w:pos="450"/>
        </w:tabs>
        <w:jc w:val="center"/>
        <w:rPr>
          <w:b/>
          <w:lang w:val="az-Latn-AZ"/>
        </w:rPr>
      </w:pPr>
    </w:p>
    <w:p w:rsidR="00F36EB3" w:rsidRPr="00836E15" w:rsidRDefault="00F36EB3" w:rsidP="00836E15">
      <w:pPr>
        <w:rPr>
          <w:lang w:val="az-Latn-AZ"/>
        </w:rPr>
      </w:pPr>
      <w:r w:rsidRPr="00836E15">
        <w:rPr>
          <w:lang w:val="az-Latn-AZ"/>
        </w:rPr>
        <w:t>Elmi - İnzibati Şuranın ______________________il _________N-li</w:t>
      </w:r>
      <w:r w:rsidR="00836E15">
        <w:rPr>
          <w:lang w:val="az-Latn-AZ"/>
        </w:rPr>
        <w:t xml:space="preserve">   </w:t>
      </w:r>
      <w:r w:rsidRPr="00836E15">
        <w:rPr>
          <w:lang w:val="az-Latn-AZ"/>
        </w:rPr>
        <w:t>qərarı ilə təsdiq edilmişdir.</w:t>
      </w:r>
    </w:p>
    <w:p w:rsidR="00F36EB3" w:rsidRPr="00836E15" w:rsidRDefault="00F36EB3" w:rsidP="00836E15">
      <w:pPr>
        <w:rPr>
          <w:lang w:val="az-Latn-AZ"/>
        </w:rPr>
      </w:pPr>
    </w:p>
    <w:p w:rsidR="0061663D" w:rsidRPr="00836E15" w:rsidRDefault="0061663D" w:rsidP="00836E15">
      <w:pPr>
        <w:tabs>
          <w:tab w:val="left" w:pos="450"/>
        </w:tabs>
        <w:rPr>
          <w:b/>
          <w:lang w:val="az-Latn-AZ"/>
        </w:rPr>
      </w:pPr>
    </w:p>
    <w:p w:rsidR="00F36EB3" w:rsidRPr="00ED1C10" w:rsidRDefault="00F36EB3" w:rsidP="00F36EB3">
      <w:pPr>
        <w:tabs>
          <w:tab w:val="left" w:pos="450"/>
        </w:tabs>
        <w:jc w:val="center"/>
        <w:rPr>
          <w:b/>
          <w:bCs/>
          <w:lang w:val="az-Latn-AZ"/>
        </w:rPr>
      </w:pPr>
      <w:bookmarkStart w:id="1" w:name="_GoBack"/>
      <w:bookmarkEnd w:id="1"/>
      <w:r w:rsidRPr="00ED1C10">
        <w:rPr>
          <w:b/>
          <w:lang w:val="az-Latn-AZ"/>
        </w:rPr>
        <w:lastRenderedPageBreak/>
        <w:t xml:space="preserve">Dünya iqtisadiyyatı proqramı </w:t>
      </w:r>
      <w:r w:rsidRPr="00ED1C10">
        <w:rPr>
          <w:b/>
          <w:bCs/>
          <w:lang w:val="az-Latn-AZ"/>
        </w:rPr>
        <w:t xml:space="preserve">– </w:t>
      </w:r>
      <w:r w:rsidRPr="00ED1C10">
        <w:rPr>
          <w:rFonts w:ascii="Tahoma" w:hAnsi="Tahoma" w:cs="Tahoma"/>
          <w:b/>
          <w:lang w:val="az-Latn-AZ"/>
        </w:rPr>
        <w:t>5310.01</w:t>
      </w:r>
    </w:p>
    <w:p w:rsidR="00F36EB3" w:rsidRPr="00A313AA" w:rsidRDefault="00F36EB3" w:rsidP="00F36EB3">
      <w:pPr>
        <w:spacing w:line="226" w:lineRule="auto"/>
        <w:ind w:firstLine="284"/>
        <w:jc w:val="center"/>
        <w:rPr>
          <w:b/>
          <w:sz w:val="28"/>
          <w:szCs w:val="28"/>
          <w:lang w:val="az-Latn-AZ"/>
        </w:rPr>
      </w:pPr>
    </w:p>
    <w:p w:rsidR="00F36EB3" w:rsidRDefault="00F36EB3" w:rsidP="00F36EB3">
      <w:pPr>
        <w:spacing w:line="226" w:lineRule="auto"/>
        <w:ind w:firstLine="284"/>
        <w:jc w:val="center"/>
        <w:rPr>
          <w:b/>
          <w:sz w:val="20"/>
          <w:szCs w:val="20"/>
          <w:lang w:val="az-Latn-AZ"/>
        </w:rPr>
      </w:pPr>
    </w:p>
    <w:p w:rsidR="00F36EB3" w:rsidRPr="00B72C8F" w:rsidRDefault="00F36EB3" w:rsidP="00F36EB3">
      <w:pPr>
        <w:spacing w:line="254" w:lineRule="auto"/>
        <w:ind w:firstLine="284"/>
        <w:jc w:val="center"/>
        <w:rPr>
          <w:b/>
          <w:lang w:val="az-Latn-AZ"/>
        </w:rPr>
      </w:pPr>
      <w:r w:rsidRPr="00B72C8F">
        <w:rPr>
          <w:b/>
          <w:lang w:val="az-Latn-AZ"/>
        </w:rPr>
        <w:t>Global Economics</w:t>
      </w:r>
    </w:p>
    <w:p w:rsidR="00F36EB3" w:rsidRPr="00D108E9" w:rsidRDefault="00F36EB3" w:rsidP="00F36EB3">
      <w:pPr>
        <w:spacing w:line="254" w:lineRule="auto"/>
        <w:ind w:firstLine="284"/>
        <w:jc w:val="center"/>
        <w:rPr>
          <w:lang w:val="az-Latn-AZ"/>
        </w:rPr>
      </w:pPr>
    </w:p>
    <w:p w:rsidR="00F36EB3" w:rsidRPr="00D108E9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>Foundations of global econo</w:t>
      </w:r>
      <w:r>
        <w:rPr>
          <w:lang w:val="az-Latn-AZ"/>
        </w:rPr>
        <w:t>mics.</w:t>
      </w:r>
    </w:p>
    <w:p w:rsidR="00F36EB3" w:rsidRPr="00D108E9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>History and theory of economic development. Scenes of revolution and social change.</w:t>
      </w:r>
    </w:p>
    <w:p w:rsidR="00F36EB3" w:rsidRPr="00D108E9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>Internat</w:t>
      </w:r>
      <w:r>
        <w:rPr>
          <w:lang w:val="az-Latn-AZ"/>
        </w:rPr>
        <w:t>ional financial markets. The big mac i</w:t>
      </w:r>
      <w:r w:rsidRPr="00D108E9">
        <w:rPr>
          <w:lang w:val="az-Latn-AZ"/>
        </w:rPr>
        <w:t>ndex.</w:t>
      </w:r>
    </w:p>
    <w:p w:rsidR="00F36EB3" w:rsidRPr="00D108E9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Interna</w:t>
      </w:r>
      <w:r w:rsidRPr="00D108E9">
        <w:rPr>
          <w:lang w:val="az-Latn-AZ"/>
        </w:rPr>
        <w:t>t</w:t>
      </w:r>
      <w:r>
        <w:rPr>
          <w:lang w:val="az-Latn-AZ"/>
        </w:rPr>
        <w:t>i</w:t>
      </w:r>
      <w:r w:rsidRPr="00D108E9">
        <w:rPr>
          <w:lang w:val="az-Latn-AZ"/>
        </w:rPr>
        <w:t>onal economies: Asia, the Americas, Africa, Europe, Eastern Europe, developing countries.</w:t>
      </w:r>
    </w:p>
    <w:p w:rsidR="00F36EB3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 w:rsidRPr="00D108E9">
        <w:rPr>
          <w:lang w:val="az-Latn-AZ"/>
        </w:rPr>
        <w:t xml:space="preserve">Globalization. Corporate </w:t>
      </w:r>
      <w:r>
        <w:rPr>
          <w:lang w:val="az-Latn-AZ"/>
        </w:rPr>
        <w:t>and government drivers. Interna</w:t>
      </w:r>
      <w:r w:rsidRPr="00D108E9">
        <w:rPr>
          <w:lang w:val="az-Latn-AZ"/>
        </w:rPr>
        <w:t>t</w:t>
      </w:r>
      <w:r>
        <w:rPr>
          <w:lang w:val="az-Latn-AZ"/>
        </w:rPr>
        <w:t>i</w:t>
      </w:r>
      <w:r w:rsidRPr="00D108E9">
        <w:rPr>
          <w:lang w:val="az-Latn-AZ"/>
        </w:rPr>
        <w:t xml:space="preserve">onal development organizations and coalitions. </w:t>
      </w:r>
    </w:p>
    <w:p w:rsidR="00F36EB3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Cultural influences in the global economy. Theories of cultural dimensions. Models of transcultural relations.</w:t>
      </w:r>
    </w:p>
    <w:p w:rsidR="00F36EB3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Global interrelations: social, ethical, and environmental issues.</w:t>
      </w:r>
    </w:p>
    <w:p w:rsidR="00F36EB3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The new economy. Technological promise and possibility.</w:t>
      </w:r>
    </w:p>
    <w:p w:rsidR="00F36EB3" w:rsidRPr="00D108E9" w:rsidRDefault="00F36EB3" w:rsidP="00F36EB3">
      <w:pPr>
        <w:pStyle w:val="a8"/>
        <w:numPr>
          <w:ilvl w:val="0"/>
          <w:numId w:val="1"/>
        </w:numPr>
        <w:spacing w:line="254" w:lineRule="auto"/>
        <w:jc w:val="both"/>
        <w:rPr>
          <w:lang w:val="az-Latn-AZ"/>
        </w:rPr>
      </w:pPr>
      <w:r>
        <w:rPr>
          <w:lang w:val="az-Latn-AZ"/>
        </w:rPr>
        <w:t>The future of the global economy. Socioeconomic evolution and revolution.</w:t>
      </w:r>
    </w:p>
    <w:p w:rsidR="00F36EB3" w:rsidRDefault="00F36EB3" w:rsidP="00F36EB3">
      <w:pPr>
        <w:spacing w:line="254" w:lineRule="auto"/>
        <w:ind w:firstLine="284"/>
        <w:jc w:val="both"/>
        <w:rPr>
          <w:lang w:val="az-Latn-AZ"/>
        </w:rPr>
      </w:pPr>
    </w:p>
    <w:p w:rsidR="00F36EB3" w:rsidRPr="00D108E9" w:rsidRDefault="00F36EB3" w:rsidP="00F36EB3">
      <w:pPr>
        <w:spacing w:line="254" w:lineRule="auto"/>
        <w:ind w:firstLine="284"/>
        <w:jc w:val="both"/>
        <w:rPr>
          <w:lang w:val="az-Latn-AZ"/>
        </w:rPr>
      </w:pPr>
    </w:p>
    <w:p w:rsidR="00F36EB3" w:rsidRPr="00B72C8F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  <w:r w:rsidRPr="00B72C8F">
        <w:rPr>
          <w:b/>
          <w:iCs/>
          <w:color w:val="000000"/>
          <w:lang w:val="az-Latn-AZ"/>
        </w:rPr>
        <w:t>The World Macroeconomy</w:t>
      </w:r>
    </w:p>
    <w:p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sz w:val="32"/>
          <w:szCs w:val="32"/>
          <w:lang w:val="az-Latn-AZ"/>
        </w:rPr>
      </w:pPr>
    </w:p>
    <w:p w:rsidR="00F36EB3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  <w:r w:rsidRPr="009C3BE2">
        <w:rPr>
          <w:b/>
          <w:iCs/>
          <w:color w:val="000000"/>
          <w:lang w:val="az-Latn-AZ"/>
        </w:rPr>
        <w:t>An overview of the world economy</w:t>
      </w:r>
      <w:r w:rsidRPr="009C3BE2">
        <w:rPr>
          <w:iCs/>
          <w:color w:val="000000"/>
          <w:lang w:val="az-Latn-AZ"/>
        </w:rPr>
        <w:t xml:space="preserve">. </w:t>
      </w:r>
    </w:p>
    <w:p w:rsidR="00F36EB3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</w:p>
    <w:p w:rsidR="00F36EB3" w:rsidRDefault="00F36EB3" w:rsidP="00F36EB3">
      <w:pPr>
        <w:pStyle w:val="a8"/>
        <w:numPr>
          <w:ilvl w:val="0"/>
          <w:numId w:val="2"/>
        </w:numPr>
        <w:spacing w:line="254" w:lineRule="auto"/>
        <w:jc w:val="both"/>
        <w:rPr>
          <w:iCs/>
          <w:color w:val="000000"/>
          <w:lang w:val="az-Latn-AZ"/>
        </w:rPr>
      </w:pPr>
      <w:r w:rsidRPr="009C3BE2">
        <w:rPr>
          <w:b/>
          <w:iCs/>
          <w:color w:val="000000"/>
          <w:lang w:val="az-Latn-AZ"/>
        </w:rPr>
        <w:t>Monitoring macroeconomic performance:</w:t>
      </w:r>
      <w:r>
        <w:rPr>
          <w:iCs/>
          <w:color w:val="000000"/>
          <w:lang w:val="az-Latn-AZ"/>
        </w:rPr>
        <w:t xml:space="preserve"> Growth and business cycles. Gross domestic product. Accounting identities. The current account. Current account deficits. What causes current account deficits. Prices and real quantities. </w:t>
      </w:r>
    </w:p>
    <w:p w:rsidR="00F36EB3" w:rsidRPr="009C3BE2" w:rsidRDefault="00F36EB3" w:rsidP="00F36EB3">
      <w:pPr>
        <w:pStyle w:val="a8"/>
        <w:numPr>
          <w:ilvl w:val="0"/>
          <w:numId w:val="2"/>
        </w:numPr>
        <w:spacing w:line="254" w:lineRule="auto"/>
        <w:jc w:val="both"/>
        <w:rPr>
          <w:iCs/>
          <w:color w:val="000000"/>
          <w:lang w:val="az-Latn-AZ"/>
        </w:rPr>
      </w:pPr>
      <w:r w:rsidRPr="009C3BE2">
        <w:rPr>
          <w:b/>
          <w:iCs/>
          <w:color w:val="000000"/>
          <w:lang w:val="az-Latn-AZ"/>
        </w:rPr>
        <w:t>Business cycle and financial indicators:</w:t>
      </w:r>
      <w:r w:rsidRPr="009C3BE2">
        <w:rPr>
          <w:iCs/>
          <w:color w:val="000000"/>
          <w:lang w:val="az-Latn-AZ"/>
        </w:rPr>
        <w:t xml:space="preserve"> Business cycles and economic indicators.</w:t>
      </w:r>
      <w:r>
        <w:rPr>
          <w:iCs/>
          <w:color w:val="000000"/>
          <w:lang w:val="az-Latn-AZ"/>
        </w:rPr>
        <w:t xml:space="preserve"> Unemployment rate</w:t>
      </w:r>
      <w:r w:rsidRPr="009C3BE2">
        <w:rPr>
          <w:color w:val="000000"/>
          <w:shd w:val="clear" w:color="auto" w:fill="FFFFFF"/>
        </w:rPr>
        <w:t xml:space="preserve">, Okun's Law, </w:t>
      </w:r>
      <w:r>
        <w:rPr>
          <w:color w:val="000000"/>
          <w:shd w:val="clear" w:color="auto" w:fill="FFFFFF"/>
        </w:rPr>
        <w:t>i</w:t>
      </w:r>
      <w:r w:rsidRPr="009C3BE2">
        <w:rPr>
          <w:color w:val="000000"/>
          <w:shd w:val="clear" w:color="auto" w:fill="FFFFFF"/>
        </w:rPr>
        <w:t xml:space="preserve">nflation, and the Phillips Curve. Bond prices and yields. </w:t>
      </w:r>
      <w:r w:rsidRPr="009C3BE2">
        <w:rPr>
          <w:color w:val="000000"/>
        </w:rPr>
        <w:t>The Expectations Hypothesis</w:t>
      </w:r>
      <w:r>
        <w:rPr>
          <w:color w:val="000000"/>
        </w:rPr>
        <w:t>. Real and nominal rates of interest. Forecasting with the yield curve.</w:t>
      </w:r>
    </w:p>
    <w:p w:rsidR="00F36EB3" w:rsidRPr="00B72C8F" w:rsidRDefault="00F36EB3" w:rsidP="00F36EB3">
      <w:pPr>
        <w:pStyle w:val="a8"/>
        <w:numPr>
          <w:ilvl w:val="0"/>
          <w:numId w:val="2"/>
        </w:numPr>
        <w:spacing w:line="254" w:lineRule="auto"/>
        <w:jc w:val="both"/>
        <w:rPr>
          <w:iCs/>
          <w:color w:val="000000"/>
          <w:lang w:val="az-Latn-AZ"/>
        </w:rPr>
      </w:pPr>
      <w:r w:rsidRPr="003C63C6">
        <w:rPr>
          <w:b/>
          <w:iCs/>
          <w:color w:val="000000"/>
          <w:lang w:val="az-Latn-AZ"/>
        </w:rPr>
        <w:t xml:space="preserve">International indicators: </w:t>
      </w:r>
      <w:r w:rsidRPr="003C63C6">
        <w:rPr>
          <w:bCs/>
          <w:color w:val="000000"/>
          <w:shd w:val="clear" w:color="auto" w:fill="FFFFFF"/>
        </w:rPr>
        <w:t xml:space="preserve">Trade balance, current account and capital flows: Balance of payments accounts. The sustainability of current account deficits and large foreign debt: the role of the capital account. </w:t>
      </w:r>
      <w:r>
        <w:rPr>
          <w:bCs/>
          <w:color w:val="000000"/>
          <w:shd w:val="clear" w:color="auto" w:fill="FFFFFF"/>
        </w:rPr>
        <w:t>Nominal and real exchange r</w:t>
      </w:r>
      <w:r w:rsidRPr="003C63C6">
        <w:rPr>
          <w:bCs/>
          <w:color w:val="000000"/>
          <w:shd w:val="clear" w:color="auto" w:fill="FFFFFF"/>
        </w:rPr>
        <w:t xml:space="preserve">ates and the PPP. </w:t>
      </w:r>
      <w:r>
        <w:rPr>
          <w:bCs/>
          <w:color w:val="000000"/>
          <w:shd w:val="clear" w:color="auto" w:fill="FFFFFF"/>
        </w:rPr>
        <w:t>Fixed e</w:t>
      </w:r>
      <w:r w:rsidRPr="003C63C6">
        <w:rPr>
          <w:bCs/>
          <w:color w:val="000000"/>
          <w:shd w:val="clear" w:color="auto" w:fill="FFFFFF"/>
        </w:rPr>
        <w:t>xch</w:t>
      </w:r>
      <w:r>
        <w:rPr>
          <w:bCs/>
          <w:color w:val="000000"/>
          <w:shd w:val="clear" w:color="auto" w:fill="FFFFFF"/>
        </w:rPr>
        <w:t>ange rates, real exchange rate a</w:t>
      </w:r>
      <w:r w:rsidRPr="003C63C6">
        <w:rPr>
          <w:bCs/>
          <w:color w:val="000000"/>
          <w:shd w:val="clear" w:color="auto" w:fill="FFFFFF"/>
        </w:rPr>
        <w:t>p</w:t>
      </w:r>
      <w:r>
        <w:rPr>
          <w:bCs/>
          <w:color w:val="000000"/>
          <w:shd w:val="clear" w:color="auto" w:fill="FFFFFF"/>
        </w:rPr>
        <w:t>preciation and current account d</w:t>
      </w:r>
      <w:r w:rsidRPr="003C63C6">
        <w:rPr>
          <w:bCs/>
          <w:color w:val="000000"/>
          <w:shd w:val="clear" w:color="auto" w:fill="FFFFFF"/>
        </w:rPr>
        <w:t>eficits.</w:t>
      </w:r>
      <w:r>
        <w:rPr>
          <w:bCs/>
          <w:color w:val="000000"/>
          <w:shd w:val="clear" w:color="auto" w:fill="FFFFFF"/>
        </w:rPr>
        <w:t xml:space="preserve"> Interest rates and exchange rates: the covered interest rate parity condition (CIPC), the uncovered interest rate parity condition (UIPC), determinants of exchange rate.</w:t>
      </w:r>
    </w:p>
    <w:p w:rsidR="00F36EB3" w:rsidRPr="00B72C8F" w:rsidRDefault="00F36EB3" w:rsidP="00F36EB3">
      <w:pPr>
        <w:pStyle w:val="a8"/>
        <w:numPr>
          <w:ilvl w:val="0"/>
          <w:numId w:val="2"/>
        </w:numPr>
        <w:spacing w:line="254" w:lineRule="auto"/>
        <w:jc w:val="both"/>
        <w:rPr>
          <w:b/>
          <w:iCs/>
          <w:color w:val="000000"/>
          <w:lang w:val="az-Latn-AZ"/>
        </w:rPr>
      </w:pPr>
      <w:r>
        <w:rPr>
          <w:b/>
          <w:iCs/>
          <w:color w:val="000000"/>
          <w:lang w:val="az-Latn-AZ"/>
        </w:rPr>
        <w:t xml:space="preserve">Productivity and growth: </w:t>
      </w:r>
      <w:r>
        <w:rPr>
          <w:iCs/>
          <w:color w:val="000000"/>
          <w:lang w:val="az-Latn-AZ"/>
        </w:rPr>
        <w:t xml:space="preserve">Inputs and outputs. Sources of growth. Returns to education. Technology. Management strategies: cooperation and competition. </w:t>
      </w:r>
    </w:p>
    <w:p w:rsidR="00F36EB3" w:rsidRDefault="00F36EB3" w:rsidP="00F36EB3">
      <w:pPr>
        <w:spacing w:line="254" w:lineRule="auto"/>
        <w:rPr>
          <w:b/>
          <w:iCs/>
          <w:color w:val="000000"/>
          <w:lang w:val="az-Latn-AZ"/>
        </w:rPr>
      </w:pPr>
    </w:p>
    <w:p w:rsidR="00F36EB3" w:rsidRDefault="00F36EB3" w:rsidP="00F36EB3">
      <w:pPr>
        <w:spacing w:line="254" w:lineRule="auto"/>
      </w:pPr>
      <w:r w:rsidRPr="007D3D5C">
        <w:rPr>
          <w:b/>
          <w:iCs/>
          <w:color w:val="000000"/>
          <w:lang w:val="az-Latn-AZ"/>
        </w:rPr>
        <w:t>The classical theory of the long-run</w:t>
      </w:r>
      <w:r w:rsidRPr="007D3D5C">
        <w:rPr>
          <w:iCs/>
          <w:color w:val="000000"/>
          <w:lang w:val="az-Latn-AZ"/>
        </w:rPr>
        <w:t>.</w:t>
      </w:r>
    </w:p>
    <w:p w:rsidR="00F36EB3" w:rsidRDefault="00F36EB3" w:rsidP="00F36EB3">
      <w:pPr>
        <w:spacing w:line="254" w:lineRule="auto"/>
      </w:pPr>
    </w:p>
    <w:p w:rsidR="00F36EB3" w:rsidRPr="00A4009B" w:rsidRDefault="00F36EB3" w:rsidP="00F36EB3">
      <w:pPr>
        <w:pStyle w:val="a8"/>
        <w:numPr>
          <w:ilvl w:val="0"/>
          <w:numId w:val="2"/>
        </w:numPr>
        <w:spacing w:line="254" w:lineRule="auto"/>
        <w:jc w:val="both"/>
        <w:rPr>
          <w:b/>
          <w:iCs/>
          <w:color w:val="000000"/>
          <w:lang w:val="az-Latn-AZ"/>
        </w:rPr>
      </w:pPr>
      <w:r w:rsidRPr="00DA4290">
        <w:rPr>
          <w:b/>
        </w:rPr>
        <w:t>Output and real interest rates in a closed economy:</w:t>
      </w:r>
      <w:r>
        <w:rPr>
          <w:iCs/>
          <w:color w:val="000000"/>
          <w:lang w:val="az-Latn-AZ"/>
        </w:rPr>
        <w:t xml:space="preserve">The labor market. Savings, investment and the rate of interest. Short-run equilibrium and long-run dynamics. International borrowing and lending. </w:t>
      </w:r>
    </w:p>
    <w:p w:rsidR="00F36EB3" w:rsidRDefault="00F36EB3" w:rsidP="00F36EB3">
      <w:pPr>
        <w:pStyle w:val="a8"/>
        <w:numPr>
          <w:ilvl w:val="0"/>
          <w:numId w:val="2"/>
        </w:numPr>
        <w:spacing w:line="254" w:lineRule="auto"/>
        <w:rPr>
          <w:iCs/>
          <w:color w:val="000000"/>
          <w:lang w:val="az-Latn-AZ"/>
        </w:rPr>
      </w:pPr>
      <w:r w:rsidRPr="00A4009B">
        <w:rPr>
          <w:b/>
        </w:rPr>
        <w:lastRenderedPageBreak/>
        <w:t>Money, inflation and nominal exchange rates in the long-</w:t>
      </w:r>
      <w:r w:rsidRPr="00A4009B">
        <w:rPr>
          <w:b/>
          <w:iCs/>
          <w:color w:val="000000"/>
          <w:lang w:val="az-Latn-AZ"/>
        </w:rPr>
        <w:t>run:</w:t>
      </w:r>
      <w:r>
        <w:rPr>
          <w:iCs/>
          <w:color w:val="000000"/>
          <w:lang w:val="az-Latn-AZ"/>
        </w:rPr>
        <w:t>The quantity theory of money. Open market operations. Interest rates and inflation. Friedman’s money growth rule.</w:t>
      </w:r>
    </w:p>
    <w:p w:rsidR="00F36EB3" w:rsidRPr="00A4009B" w:rsidRDefault="00F36EB3" w:rsidP="00F36EB3">
      <w:pPr>
        <w:pStyle w:val="a8"/>
        <w:numPr>
          <w:ilvl w:val="0"/>
          <w:numId w:val="2"/>
        </w:numPr>
        <w:spacing w:line="254" w:lineRule="auto"/>
        <w:rPr>
          <w:b/>
          <w:iCs/>
          <w:color w:val="000000"/>
          <w:lang w:val="az-Latn-AZ"/>
        </w:rPr>
      </w:pPr>
      <w:r w:rsidRPr="00A4009B">
        <w:rPr>
          <w:b/>
          <w:iCs/>
          <w:color w:val="000000"/>
          <w:lang w:val="az-Latn-AZ"/>
        </w:rPr>
        <w:t>Real exchange rates in the long-run and short-run:</w:t>
      </w:r>
      <w:r>
        <w:rPr>
          <w:iCs/>
          <w:color w:val="000000"/>
          <w:lang w:val="az-Latn-AZ"/>
        </w:rPr>
        <w:t>Foreign exchange rates. Classical theory of exchange rates. Fixed exchange rate regimes.</w:t>
      </w:r>
    </w:p>
    <w:p w:rsidR="00F36EB3" w:rsidRDefault="00F36EB3" w:rsidP="00F36EB3">
      <w:pPr>
        <w:spacing w:line="254" w:lineRule="auto"/>
        <w:rPr>
          <w:b/>
          <w:iCs/>
          <w:color w:val="000000"/>
          <w:lang w:val="az-Latn-AZ"/>
        </w:rPr>
      </w:pPr>
    </w:p>
    <w:p w:rsidR="00F36EB3" w:rsidRPr="00A4009B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  <w:r w:rsidRPr="00A4009B">
        <w:rPr>
          <w:b/>
          <w:iCs/>
          <w:color w:val="000000"/>
          <w:lang w:val="az-Latn-AZ"/>
        </w:rPr>
        <w:t>The Keynesian theory of the short-run</w:t>
      </w:r>
      <w:r w:rsidRPr="00A4009B">
        <w:rPr>
          <w:iCs/>
          <w:color w:val="000000"/>
          <w:lang w:val="az-Latn-AZ"/>
        </w:rPr>
        <w:t>.</w:t>
      </w:r>
      <w:r w:rsidR="00772FB5">
        <w:rPr>
          <w:iCs/>
          <w:color w:val="000000"/>
          <w:lang w:val="az-Latn-AZ"/>
        </w:rPr>
        <w:t xml:space="preserve"> </w:t>
      </w:r>
      <w:r w:rsidRPr="00A4009B">
        <w:rPr>
          <w:iCs/>
          <w:color w:val="000000"/>
          <w:lang w:val="az-Latn-AZ"/>
        </w:rPr>
        <w:t xml:space="preserve">Fixed exchange rates and their collapse: the Asian crisis and the European monetary system. The IS/LM model in the closed economy. Trade imbalances, exchange rates, macro policies, globalization and problems of global capital markets. Inflation, wages and unemployment. Government deficits. Monetary policy and commercial banking.   </w:t>
      </w:r>
    </w:p>
    <w:p w:rsidR="00F36EB3" w:rsidRPr="007F218B" w:rsidRDefault="00F36EB3" w:rsidP="00F36EB3">
      <w:pPr>
        <w:spacing w:line="254" w:lineRule="auto"/>
        <w:jc w:val="both"/>
        <w:rPr>
          <w:iCs/>
          <w:color w:val="000000"/>
          <w:lang w:val="az-Latn-AZ"/>
        </w:rPr>
      </w:pPr>
    </w:p>
    <w:p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  <w:r w:rsidRPr="00056C80">
        <w:rPr>
          <w:b/>
          <w:iCs/>
          <w:color w:val="000000"/>
          <w:lang w:val="az-Latn-AZ"/>
        </w:rPr>
        <w:t>REFERAT MÖVZULARI</w:t>
      </w:r>
    </w:p>
    <w:p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:rsidR="00F36EB3" w:rsidRPr="00B15898" w:rsidRDefault="00F36EB3" w:rsidP="00F36EB3">
      <w:pPr>
        <w:pStyle w:val="a8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lang w:val="az-Latn-AZ"/>
        </w:rPr>
        <w:t>Financial liberalization and international capital mobility</w:t>
      </w:r>
    </w:p>
    <w:p w:rsidR="00F36EB3" w:rsidRPr="00B15898" w:rsidRDefault="00F36EB3" w:rsidP="00F36EB3">
      <w:pPr>
        <w:pStyle w:val="a8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lang w:val="az-Latn-AZ"/>
        </w:rPr>
        <w:t>Financial liberalization and global imbalances</w:t>
      </w:r>
    </w:p>
    <w:p w:rsidR="00F36EB3" w:rsidRPr="00B15898" w:rsidRDefault="00F36EB3" w:rsidP="00F36EB3">
      <w:pPr>
        <w:pStyle w:val="a8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iCs/>
          <w:color w:val="000000"/>
          <w:lang w:val="az-Latn-AZ"/>
        </w:rPr>
        <w:t>Implications of Globalization on Education.</w:t>
      </w:r>
    </w:p>
    <w:p w:rsidR="00F36EB3" w:rsidRPr="00B15898" w:rsidRDefault="00F36EB3" w:rsidP="00F36EB3">
      <w:pPr>
        <w:pStyle w:val="a8"/>
        <w:numPr>
          <w:ilvl w:val="0"/>
          <w:numId w:val="4"/>
        </w:numPr>
        <w:spacing w:line="254" w:lineRule="auto"/>
        <w:rPr>
          <w:iCs/>
          <w:color w:val="000000"/>
          <w:lang w:val="az-Latn-AZ"/>
        </w:rPr>
      </w:pPr>
      <w:r w:rsidRPr="00B15898">
        <w:rPr>
          <w:iCs/>
          <w:color w:val="000000"/>
          <w:lang w:val="az-Latn-AZ"/>
        </w:rPr>
        <w:t>International business strategy in emerging markets</w:t>
      </w:r>
    </w:p>
    <w:p w:rsidR="00F36EB3" w:rsidRPr="00B15898" w:rsidRDefault="00F36EB3" w:rsidP="00F36EB3">
      <w:pPr>
        <w:pStyle w:val="a8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E24F07">
        <w:rPr>
          <w:lang w:val="az-Latn-AZ"/>
        </w:rPr>
        <w:t>Beynəlxalq miqyasda kapitalın hərəkəti, onun formaları və tənzimlənməsi</w:t>
      </w:r>
    </w:p>
    <w:p w:rsidR="00F36EB3" w:rsidRPr="00323CD5" w:rsidRDefault="00F36EB3" w:rsidP="00F36EB3">
      <w:pPr>
        <w:pStyle w:val="a8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323CD5">
        <w:rPr>
          <w:color w:val="000000"/>
          <w:lang w:val="az-Latn-AZ"/>
        </w:rPr>
        <w:t>Dövlət xərclərinin və vergilərin milli gəlirin formalaşmasına təsiri.</w:t>
      </w:r>
    </w:p>
    <w:p w:rsidR="00F36EB3" w:rsidRPr="00323CD5" w:rsidRDefault="00F36EB3" w:rsidP="00F36EB3">
      <w:pPr>
        <w:pStyle w:val="a8"/>
        <w:numPr>
          <w:ilvl w:val="0"/>
          <w:numId w:val="4"/>
        </w:numPr>
        <w:spacing w:line="226" w:lineRule="auto"/>
        <w:jc w:val="both"/>
        <w:rPr>
          <w:lang w:val="az-Latn-AZ"/>
        </w:rPr>
      </w:pPr>
      <w:r w:rsidRPr="00323CD5">
        <w:rPr>
          <w:lang w:val="az-Latn-AZ"/>
        </w:rPr>
        <w:t xml:space="preserve">Faydalılıq funksiyasında, qiymətlər və gəlirdəki dəyişmələrin istehlakçı tarazlığına təsiri. </w:t>
      </w:r>
    </w:p>
    <w:p w:rsidR="00F36EB3" w:rsidRPr="00323CD5" w:rsidRDefault="00F36EB3" w:rsidP="00F36EB3">
      <w:pPr>
        <w:pStyle w:val="a8"/>
        <w:numPr>
          <w:ilvl w:val="0"/>
          <w:numId w:val="4"/>
        </w:numPr>
        <w:spacing w:line="242" w:lineRule="auto"/>
        <w:jc w:val="both"/>
        <w:rPr>
          <w:lang w:val="az-Latn-AZ"/>
        </w:rPr>
      </w:pPr>
      <w:r w:rsidRPr="00323CD5">
        <w:rPr>
          <w:lang w:val="az-Latn-AZ"/>
        </w:rPr>
        <w:t xml:space="preserve">İstehsalçı tarazlığının dəyişməsinə səbəb olan amillər. </w:t>
      </w:r>
    </w:p>
    <w:p w:rsidR="00F36EB3" w:rsidRPr="00323CD5" w:rsidRDefault="00F36EB3" w:rsidP="00F36EB3">
      <w:pPr>
        <w:pStyle w:val="a8"/>
        <w:numPr>
          <w:ilvl w:val="0"/>
          <w:numId w:val="4"/>
        </w:numPr>
        <w:spacing w:line="254" w:lineRule="auto"/>
        <w:jc w:val="both"/>
        <w:rPr>
          <w:lang w:val="az-Latn-AZ"/>
        </w:rPr>
      </w:pPr>
      <w:r w:rsidRPr="00323CD5">
        <w:rPr>
          <w:color w:val="000000"/>
          <w:lang w:val="az-Latn-AZ"/>
        </w:rPr>
        <w:t>Milli gəlir və məşğulluq arasında əlaqə.</w:t>
      </w:r>
    </w:p>
    <w:p w:rsidR="00F36EB3" w:rsidRPr="00323CD5" w:rsidRDefault="00F36EB3" w:rsidP="00F36EB3">
      <w:pPr>
        <w:pStyle w:val="a8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323CD5">
        <w:rPr>
          <w:color w:val="000000"/>
          <w:lang w:val="az-Latn-AZ"/>
        </w:rPr>
        <w:t>Dövlətin iqtisadiyyatda rolu</w:t>
      </w:r>
    </w:p>
    <w:p w:rsidR="00F36EB3" w:rsidRPr="00323CD5" w:rsidRDefault="00F36EB3" w:rsidP="00F36EB3">
      <w:pPr>
        <w:pStyle w:val="a8"/>
        <w:numPr>
          <w:ilvl w:val="0"/>
          <w:numId w:val="4"/>
        </w:numPr>
        <w:spacing w:line="254" w:lineRule="auto"/>
        <w:rPr>
          <w:b/>
          <w:iCs/>
          <w:color w:val="000000"/>
          <w:lang w:val="az-Latn-AZ"/>
        </w:rPr>
      </w:pPr>
      <w:r w:rsidRPr="00323CD5">
        <w:rPr>
          <w:lang w:val="az-Latn-AZ"/>
        </w:rPr>
        <w:t>Gəlirlərin formalaşmasının bazar mexanizmi</w:t>
      </w:r>
    </w:p>
    <w:p w:rsidR="00F36EB3" w:rsidRDefault="00F36EB3" w:rsidP="00F36EB3">
      <w:pPr>
        <w:spacing w:line="254" w:lineRule="auto"/>
        <w:ind w:firstLine="284"/>
        <w:rPr>
          <w:b/>
          <w:iCs/>
          <w:color w:val="000000"/>
          <w:lang w:val="az-Latn-AZ"/>
        </w:rPr>
      </w:pPr>
    </w:p>
    <w:p w:rsidR="00F36EB3" w:rsidRDefault="00F36EB3" w:rsidP="00F36EB3">
      <w:pPr>
        <w:spacing w:line="254" w:lineRule="auto"/>
        <w:ind w:firstLine="284"/>
        <w:jc w:val="center"/>
        <w:rPr>
          <w:b/>
          <w:iCs/>
          <w:color w:val="000000"/>
          <w:lang w:val="az-Latn-AZ"/>
        </w:rPr>
      </w:pPr>
    </w:p>
    <w:p w:rsidR="00F36EB3" w:rsidRPr="00A313AA" w:rsidRDefault="00F36EB3" w:rsidP="00F36EB3">
      <w:pPr>
        <w:spacing w:line="254" w:lineRule="auto"/>
        <w:ind w:firstLine="284"/>
        <w:jc w:val="center"/>
        <w:rPr>
          <w:lang w:val="az-Latn-AZ"/>
        </w:rPr>
      </w:pPr>
      <w:r w:rsidRPr="00A313AA">
        <w:rPr>
          <w:b/>
          <w:iCs/>
          <w:color w:val="000000"/>
          <w:lang w:val="az-Latn-AZ"/>
        </w:rPr>
        <w:t>ƏDƏBİYYAT</w:t>
      </w:r>
    </w:p>
    <w:p w:rsidR="00F36EB3" w:rsidRPr="00A313AA" w:rsidRDefault="00F36EB3" w:rsidP="00F36EB3"/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Atakişiyev M.C., Abbasov H.M., Abbasova H.N, Mikro və makroiqtisadiyyat. Bakı, Azərnəşr, 2010.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Campbell R. McConnel, Stanley L. Brue, Economics, Principles, Problems, and Policies, 13th edition, 1999.</w:t>
      </w:r>
    </w:p>
    <w:p w:rsidR="00F36EB3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>
        <w:rPr>
          <w:lang w:val="az-Latn-AZ"/>
        </w:rPr>
        <w:t>Epping, Randy C. (2001). A beginner’s guide to the World Economy: Eighty One Basic Economic Concepts That Will Change The Way You See the World.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Jack Hirshhleifer, Amihai Glazer. Price Theory and Applications. Fifth edition. - Prentice-Hall Inc., 1992. (H&amp;G)</w:t>
      </w:r>
    </w:p>
    <w:p w:rsidR="00F36EB3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Mənkyu N.Q. Ekonomiksin əsasları. Tərcümə ed. E. T. İbadov, R. Ə. İsayev, A. Ə. Qurbanov</w:t>
      </w:r>
      <w:r w:rsidRPr="000333B7">
        <w:rPr>
          <w:rFonts w:ascii="Arial" w:hAnsi="Arial" w:cs="Arial"/>
          <w:color w:val="000000"/>
          <w:lang w:val="az-Latn-AZ"/>
        </w:rPr>
        <w:t xml:space="preserve">. </w:t>
      </w:r>
      <w:r w:rsidRPr="000333B7">
        <w:rPr>
          <w:lang w:val="az-Latn-AZ"/>
        </w:rPr>
        <w:t>Bakı, 2010.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>
        <w:rPr>
          <w:lang w:val="az-Latn-AZ"/>
        </w:rPr>
        <w:t>N. Gregory Mankiw, Macroeconomics, 2010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>
        <w:rPr>
          <w:lang w:val="az-Latn-AZ"/>
        </w:rPr>
        <w:t>N. Gregory Ma</w:t>
      </w:r>
      <w:r w:rsidRPr="000333B7">
        <w:rPr>
          <w:lang w:val="az-Latn-AZ"/>
        </w:rPr>
        <w:t>nkiw, Principles of Economics, 1998.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Nağıyev Ə., Quliyev P., Abbasova Ş. Tətbiqi iqtisadiyyatın elementləri (dərs vəsaiti). Bakı, 2001.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Rudiger Dornbusch, Stanley Fisher, Macroeconomics, 1998.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Tevfik Pekin, Makro Ekonomi, İzmir, 2003.</w:t>
      </w:r>
    </w:p>
    <w:p w:rsidR="00F36EB3" w:rsidRPr="00C3468C" w:rsidRDefault="00F36EB3" w:rsidP="00C3468C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lastRenderedPageBreak/>
        <w:t>Гальперин В.М., Гребников П.И., Леусский А.И., Гарасевич Л.С. Макроэкономика, Санкт-Петербург, 1994.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Доллан Э.Дж., Линдсей Д.Е. Макроэкономика. Санкт-Петербург, 1994.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Дорнбуш Р., Фишер С. Макроэкономика. М., 2005.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b/>
          <w:lang w:val="az-Latn-AZ"/>
        </w:rPr>
      </w:pPr>
      <w:r w:rsidRPr="000333B7">
        <w:rPr>
          <w:lang w:val="az-Latn-AZ"/>
        </w:rPr>
        <w:t>Курс экономической теории. Учебное пособие. Руководитель авторского коллектива и научный редактор проф. А.В. Сидорович. М., 2007.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Макконел К.Р., Брю С.Л. Экономикс. М., 2010.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Мэнкью Н.Г. Макроэкономика. М., 2010.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Экономика. Под ред. А.С.Булатова, М., 1994.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Экономическая теория. Учебник для вузов. Под редакцией А. И. Добрынина и Л. С. Тарасевича. Санкт-Петербург, 2001.</w:t>
      </w:r>
    </w:p>
    <w:p w:rsidR="00F36EB3" w:rsidRPr="000333B7" w:rsidRDefault="00F36EB3" w:rsidP="00F36EB3">
      <w:pPr>
        <w:pStyle w:val="a8"/>
        <w:numPr>
          <w:ilvl w:val="0"/>
          <w:numId w:val="3"/>
        </w:numPr>
        <w:tabs>
          <w:tab w:val="left" w:pos="720"/>
        </w:tabs>
        <w:spacing w:line="254" w:lineRule="auto"/>
        <w:rPr>
          <w:lang w:val="az-Latn-AZ"/>
        </w:rPr>
      </w:pPr>
      <w:r w:rsidRPr="000333B7">
        <w:rPr>
          <w:lang w:val="az-Latn-AZ"/>
        </w:rPr>
        <w:t>Экономическая теория. Учебник. Под ред. В.И.Видянина, Г.П.Журавлевой, А.И.Добрынина, Л.С.Тарасевича. М., ИНФРА – М., 2005.</w:t>
      </w:r>
    </w:p>
    <w:p w:rsidR="00551ACF" w:rsidRDefault="00551ACF" w:rsidP="00F36EB3">
      <w:pPr>
        <w:rPr>
          <w:lang w:val="az-Latn-AZ"/>
        </w:rPr>
      </w:pPr>
    </w:p>
    <w:p w:rsidR="00BD5225" w:rsidRPr="00A6156F" w:rsidRDefault="00685B98" w:rsidP="00A6156F">
      <w:pPr>
        <w:pStyle w:val="a8"/>
        <w:numPr>
          <w:ilvl w:val="0"/>
          <w:numId w:val="3"/>
        </w:numPr>
        <w:rPr>
          <w:lang w:val="az-Latn-AZ"/>
        </w:rPr>
      </w:pPr>
      <w:r>
        <w:rPr>
          <w:i/>
          <w:lang w:val="az-Latn-AZ"/>
        </w:rPr>
        <w:t>“</w:t>
      </w:r>
      <w:r w:rsidR="00BD5225" w:rsidRPr="00A6156F">
        <w:rPr>
          <w:i/>
          <w:lang w:val="az-Latn-AZ"/>
        </w:rPr>
        <w:t>The World Economy: Resources, Location, Trade, and Development</w:t>
      </w:r>
      <w:r>
        <w:rPr>
          <w:i/>
          <w:lang w:val="az-Latn-AZ"/>
        </w:rPr>
        <w:t>”</w:t>
      </w:r>
      <w:r w:rsidR="00BD5225" w:rsidRPr="00A6156F">
        <w:rPr>
          <w:lang w:val="az-Latn-AZ"/>
        </w:rPr>
        <w:t>, 5th Edition by F.P. Stutz and B. Warf, Pearson Prentice Hall, 2007</w:t>
      </w:r>
    </w:p>
    <w:p w:rsidR="00164889" w:rsidRPr="00A6156F" w:rsidRDefault="00BD5225" w:rsidP="00A6156F">
      <w:pPr>
        <w:pStyle w:val="a8"/>
        <w:numPr>
          <w:ilvl w:val="0"/>
          <w:numId w:val="3"/>
        </w:numPr>
        <w:rPr>
          <w:lang w:val="az-Latn-AZ"/>
        </w:rPr>
      </w:pPr>
      <w:r w:rsidRPr="00A6156F">
        <w:rPr>
          <w:lang w:val="az-Latn-AZ"/>
        </w:rPr>
        <w:t xml:space="preserve">William Easterly, </w:t>
      </w:r>
      <w:r w:rsidR="00685B98">
        <w:rPr>
          <w:lang w:val="az-Latn-AZ"/>
        </w:rPr>
        <w:t>“</w:t>
      </w:r>
      <w:r w:rsidRPr="00A6156F">
        <w:rPr>
          <w:i/>
          <w:lang w:val="az-Latn-AZ"/>
        </w:rPr>
        <w:t>The Elusive Quest for Growth</w:t>
      </w:r>
      <w:r w:rsidR="00685B98">
        <w:rPr>
          <w:lang w:val="az-Latn-AZ"/>
        </w:rPr>
        <w:t>“</w:t>
      </w:r>
      <w:r w:rsidR="005E11D2">
        <w:rPr>
          <w:lang w:val="az-Latn-AZ"/>
        </w:rPr>
        <w:t xml:space="preserve"> </w:t>
      </w:r>
      <w:r w:rsidRPr="00A6156F">
        <w:rPr>
          <w:lang w:val="az-Latn-AZ"/>
        </w:rPr>
        <w:t>(MIT, 2001)</w:t>
      </w:r>
    </w:p>
    <w:p w:rsidR="00BD5225" w:rsidRPr="00A6156F" w:rsidRDefault="00BD5225" w:rsidP="00A6156F">
      <w:pPr>
        <w:pStyle w:val="a8"/>
        <w:numPr>
          <w:ilvl w:val="0"/>
          <w:numId w:val="3"/>
        </w:numPr>
        <w:rPr>
          <w:lang w:val="az-Latn-AZ"/>
        </w:rPr>
      </w:pPr>
      <w:r w:rsidRPr="00A6156F">
        <w:rPr>
          <w:lang w:val="az-Latn-AZ"/>
        </w:rPr>
        <w:t xml:space="preserve">Paul Krugman, </w:t>
      </w:r>
      <w:r w:rsidR="00685B98">
        <w:rPr>
          <w:lang w:val="az-Latn-AZ"/>
        </w:rPr>
        <w:t>“</w:t>
      </w:r>
      <w:r w:rsidRPr="00A6156F">
        <w:rPr>
          <w:i/>
          <w:lang w:val="az-Latn-AZ"/>
        </w:rPr>
        <w:t>The Return of Depression Economics and the Crisis of</w:t>
      </w:r>
      <w:r w:rsidR="000C36B0">
        <w:rPr>
          <w:i/>
          <w:lang w:val="az-Latn-AZ"/>
        </w:rPr>
        <w:t xml:space="preserve"> </w:t>
      </w:r>
      <w:r w:rsidRPr="00A6156F">
        <w:rPr>
          <w:i/>
          <w:lang w:val="az-Latn-AZ"/>
        </w:rPr>
        <w:t>2008</w:t>
      </w:r>
      <w:r w:rsidR="00685B98">
        <w:rPr>
          <w:i/>
          <w:lang w:val="az-Latn-AZ"/>
        </w:rPr>
        <w:t>”</w:t>
      </w:r>
      <w:r w:rsidRPr="00A6156F">
        <w:rPr>
          <w:lang w:val="az-Latn-AZ"/>
        </w:rPr>
        <w:t xml:space="preserve"> (W.W. Norton, 2009)</w:t>
      </w:r>
    </w:p>
    <w:p w:rsidR="00C0034B" w:rsidRPr="00A6156F" w:rsidRDefault="00C0034B" w:rsidP="00A6156F">
      <w:pPr>
        <w:pStyle w:val="a8"/>
        <w:numPr>
          <w:ilvl w:val="0"/>
          <w:numId w:val="3"/>
        </w:numPr>
        <w:rPr>
          <w:sz w:val="22"/>
        </w:rPr>
      </w:pPr>
      <w:r w:rsidRPr="00A6156F">
        <w:rPr>
          <w:sz w:val="22"/>
        </w:rPr>
        <w:t>Krugman, Paul, and Obstfeld, Maurice</w:t>
      </w:r>
      <w:r w:rsidR="004F6075" w:rsidRPr="00A6156F">
        <w:rPr>
          <w:sz w:val="22"/>
        </w:rPr>
        <w:t xml:space="preserve"> and </w:t>
      </w:r>
      <w:r w:rsidR="004F6075" w:rsidRPr="00A6156F">
        <w:rPr>
          <w:rFonts w:ascii="Times-Roman" w:eastAsiaTheme="minorHAnsi" w:hAnsi="Times-Roman" w:cs="Times-Roman"/>
          <w:sz w:val="18"/>
          <w:szCs w:val="18"/>
        </w:rPr>
        <w:t>MelitzMarc J.</w:t>
      </w:r>
      <w:r w:rsidRPr="00A6156F">
        <w:rPr>
          <w:sz w:val="22"/>
        </w:rPr>
        <w:t>.  20</w:t>
      </w:r>
      <w:r w:rsidR="0020447F" w:rsidRPr="00A6156F">
        <w:rPr>
          <w:sz w:val="22"/>
        </w:rPr>
        <w:t>12</w:t>
      </w:r>
      <w:r w:rsidRPr="00A6156F">
        <w:rPr>
          <w:sz w:val="22"/>
        </w:rPr>
        <w:t xml:space="preserve">.  </w:t>
      </w:r>
      <w:r w:rsidR="00685B98">
        <w:rPr>
          <w:sz w:val="22"/>
        </w:rPr>
        <w:t>“</w:t>
      </w:r>
      <w:r w:rsidRPr="00A6156F">
        <w:rPr>
          <w:i/>
          <w:sz w:val="22"/>
        </w:rPr>
        <w:t>International Economics: Theory and Policy</w:t>
      </w:r>
      <w:r w:rsidR="00685B98">
        <w:rPr>
          <w:i/>
          <w:sz w:val="22"/>
        </w:rPr>
        <w:t>”</w:t>
      </w:r>
      <w:r w:rsidRPr="00A6156F">
        <w:rPr>
          <w:sz w:val="22"/>
        </w:rPr>
        <w:t>.  Addison Welsey</w:t>
      </w:r>
    </w:p>
    <w:p w:rsidR="00C0034B" w:rsidRPr="00A6156F" w:rsidRDefault="00C0034B" w:rsidP="00A6156F">
      <w:pPr>
        <w:pStyle w:val="a8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2"/>
        </w:rPr>
      </w:pPr>
      <w:r w:rsidRPr="00A6156F">
        <w:rPr>
          <w:rFonts w:eastAsia="Times New Roman"/>
          <w:sz w:val="22"/>
        </w:rPr>
        <w:t xml:space="preserve">Chang, Ha-Joon.  2002.  </w:t>
      </w:r>
      <w:r w:rsidR="00685B98">
        <w:rPr>
          <w:rFonts w:eastAsia="Times New Roman"/>
          <w:sz w:val="22"/>
        </w:rPr>
        <w:t>“</w:t>
      </w:r>
      <w:r w:rsidRPr="00A6156F">
        <w:rPr>
          <w:rFonts w:eastAsia="Times New Roman"/>
          <w:i/>
          <w:sz w:val="22"/>
        </w:rPr>
        <w:t>Kicking Away the Ladder: Development Strategy in Historical</w:t>
      </w:r>
    </w:p>
    <w:p w:rsidR="00C0034B" w:rsidRDefault="00C0034B" w:rsidP="001F61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rPr>
          <w:rFonts w:eastAsia="Times New Roman"/>
          <w:sz w:val="22"/>
        </w:rPr>
      </w:pPr>
      <w:r>
        <w:rPr>
          <w:rFonts w:eastAsia="Times New Roman"/>
          <w:i/>
          <w:sz w:val="22"/>
        </w:rPr>
        <w:t>Perspective</w:t>
      </w:r>
      <w:r w:rsidR="00685B98">
        <w:rPr>
          <w:rFonts w:eastAsia="Times New Roman"/>
          <w:i/>
          <w:sz w:val="22"/>
        </w:rPr>
        <w:t>”</w:t>
      </w:r>
      <w:r>
        <w:rPr>
          <w:rFonts w:eastAsia="Times New Roman"/>
          <w:sz w:val="22"/>
        </w:rPr>
        <w:t>.  London: Anthem Press</w:t>
      </w:r>
    </w:p>
    <w:p w:rsidR="00C0034B" w:rsidRPr="000C36B0" w:rsidRDefault="00C0034B" w:rsidP="00A6156F">
      <w:pPr>
        <w:pStyle w:val="a8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"/>
          <w:color w:val="000000"/>
          <w:sz w:val="22"/>
        </w:rPr>
      </w:pPr>
      <w:r w:rsidRPr="00A6156F">
        <w:rPr>
          <w:rFonts w:eastAsia="Times New Roman"/>
          <w:sz w:val="22"/>
        </w:rPr>
        <w:t>Stiglitz, Joseph.  2002 (or 2003).</w:t>
      </w:r>
      <w:r w:rsidR="00685B98">
        <w:rPr>
          <w:rFonts w:eastAsia="Times New Roman"/>
          <w:sz w:val="22"/>
        </w:rPr>
        <w:t xml:space="preserve"> “</w:t>
      </w:r>
      <w:r w:rsidRPr="00A6156F">
        <w:rPr>
          <w:rFonts w:eastAsia="Times New Roman"/>
          <w:i/>
          <w:sz w:val="22"/>
        </w:rPr>
        <w:t>Globalization and Its Discontents</w:t>
      </w:r>
      <w:r w:rsidR="00685B98">
        <w:rPr>
          <w:rFonts w:eastAsia="Times New Roman"/>
          <w:i/>
          <w:sz w:val="22"/>
        </w:rPr>
        <w:t>”</w:t>
      </w:r>
      <w:r w:rsidRPr="00A6156F">
        <w:rPr>
          <w:rFonts w:eastAsia="Times New Roman"/>
          <w:sz w:val="22"/>
        </w:rPr>
        <w:t>.  New York: W.W. Norton &amp; Company</w:t>
      </w:r>
    </w:p>
    <w:p w:rsidR="000C36B0" w:rsidRPr="00A6156F" w:rsidRDefault="000C36B0" w:rsidP="00A6156F">
      <w:pPr>
        <w:pStyle w:val="a8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"/>
          <w:color w:val="000000"/>
          <w:sz w:val="22"/>
        </w:rPr>
      </w:pPr>
      <w:r>
        <w:rPr>
          <w:rFonts w:eastAsia="Times New Roman"/>
          <w:sz w:val="22"/>
        </w:rPr>
        <w:t xml:space="preserve">Olivier Blanchard. </w:t>
      </w:r>
      <w:r w:rsidR="00685B98" w:rsidRPr="00685B98">
        <w:rPr>
          <w:rFonts w:eastAsia="Times New Roman"/>
          <w:i/>
          <w:sz w:val="22"/>
        </w:rPr>
        <w:t>“</w:t>
      </w:r>
      <w:r w:rsidRPr="00685B98">
        <w:rPr>
          <w:rFonts w:eastAsia="Times New Roman"/>
          <w:i/>
          <w:sz w:val="22"/>
        </w:rPr>
        <w:t>Macroeconomics</w:t>
      </w:r>
      <w:r w:rsidR="00685B98" w:rsidRPr="00685B98">
        <w:rPr>
          <w:rFonts w:eastAsia="Times New Roman"/>
          <w:i/>
          <w:sz w:val="22"/>
        </w:rPr>
        <w:t>”</w:t>
      </w:r>
      <w:r w:rsidRPr="00685B98">
        <w:rPr>
          <w:rFonts w:eastAsia="Times New Roman"/>
          <w:i/>
          <w:sz w:val="22"/>
        </w:rPr>
        <w:t xml:space="preserve">, </w:t>
      </w:r>
      <w:r w:rsidRPr="00685B98">
        <w:rPr>
          <w:rFonts w:eastAsia="Times New Roman"/>
          <w:sz w:val="22"/>
        </w:rPr>
        <w:t>5</w:t>
      </w:r>
      <w:r w:rsidRPr="00685B98">
        <w:rPr>
          <w:rFonts w:eastAsia="Times New Roman"/>
          <w:sz w:val="22"/>
          <w:vertAlign w:val="superscript"/>
        </w:rPr>
        <w:t>th</w:t>
      </w:r>
      <w:r w:rsidRPr="00685B98">
        <w:rPr>
          <w:rFonts w:eastAsia="Times New Roman"/>
          <w:sz w:val="22"/>
        </w:rPr>
        <w:t xml:space="preserve"> edition, 2002</w:t>
      </w:r>
    </w:p>
    <w:p w:rsidR="00BD5225" w:rsidRPr="00A02784" w:rsidRDefault="00A02784" w:rsidP="00A02784">
      <w:pPr>
        <w:pStyle w:val="a8"/>
        <w:numPr>
          <w:ilvl w:val="0"/>
          <w:numId w:val="3"/>
        </w:numPr>
        <w:rPr>
          <w:lang w:val="az-Latn-AZ"/>
        </w:rPr>
      </w:pPr>
      <w:r w:rsidRPr="00A02784">
        <w:rPr>
          <w:lang w:val="az-Latn-AZ"/>
        </w:rPr>
        <w:t xml:space="preserve">Gerber, James, </w:t>
      </w:r>
      <w:r w:rsidRPr="004B7ACA">
        <w:rPr>
          <w:i/>
          <w:lang w:val="az-Latn-AZ"/>
        </w:rPr>
        <w:t>International Economics</w:t>
      </w:r>
      <w:r w:rsidRPr="00A02784">
        <w:rPr>
          <w:lang w:val="az-Latn-AZ"/>
        </w:rPr>
        <w:t>, 5th edition 2010</w:t>
      </w:r>
    </w:p>
    <w:p w:rsidR="00BD5225" w:rsidRDefault="00BD5225" w:rsidP="00F36EB3">
      <w:pPr>
        <w:rPr>
          <w:lang w:val="az-Latn-AZ"/>
        </w:rPr>
      </w:pPr>
    </w:p>
    <w:p w:rsidR="001508A7" w:rsidRDefault="001508A7" w:rsidP="001508A7">
      <w:pPr>
        <w:spacing w:after="200" w:line="360" w:lineRule="auto"/>
        <w:rPr>
          <w:lang w:val="az-Latn-AZ"/>
        </w:rPr>
      </w:pPr>
    </w:p>
    <w:p w:rsidR="001508A7" w:rsidRPr="00B96609" w:rsidRDefault="0085154E" w:rsidP="001508A7">
      <w:pPr>
        <w:spacing w:after="200" w:line="360" w:lineRule="auto"/>
        <w:rPr>
          <w:rFonts w:eastAsia="Calibri"/>
          <w:b/>
          <w:lang w:val="az-Latn-AZ"/>
        </w:rPr>
      </w:pPr>
      <w:r w:rsidRPr="00B96609">
        <w:rPr>
          <w:b/>
          <w:lang w:val="az-Latn-AZ"/>
        </w:rPr>
        <w:t>Tərtib edən:</w:t>
      </w:r>
    </w:p>
    <w:p w:rsidR="00164889" w:rsidRPr="00B96609" w:rsidRDefault="0085154E" w:rsidP="00B96609">
      <w:pPr>
        <w:spacing w:line="360" w:lineRule="auto"/>
        <w:rPr>
          <w:rFonts w:eastAsia="Calibri"/>
          <w:i/>
          <w:lang w:val="az-Latn-AZ"/>
        </w:rPr>
      </w:pPr>
      <w:r w:rsidRPr="00B96609">
        <w:rPr>
          <w:i/>
          <w:lang w:val="az-Latn-AZ"/>
        </w:rPr>
        <w:t>İqtisadiyat və Menecment fakültəsinin dekanı</w:t>
      </w:r>
    </w:p>
    <w:p w:rsidR="0085154E" w:rsidRPr="00B96609" w:rsidRDefault="00157DE3" w:rsidP="00B96609">
      <w:pPr>
        <w:rPr>
          <w:i/>
          <w:lang w:val="az-Latn-AZ"/>
        </w:rPr>
      </w:pPr>
      <w:r>
        <w:rPr>
          <w:i/>
          <w:lang w:val="az-Latn-AZ"/>
        </w:rPr>
        <w:t>İqtisad</w:t>
      </w:r>
      <w:r w:rsidR="001D137F">
        <w:rPr>
          <w:i/>
          <w:lang w:val="az-Latn-AZ"/>
        </w:rPr>
        <w:t>.</w:t>
      </w:r>
      <w:r>
        <w:rPr>
          <w:i/>
          <w:lang w:val="az-Latn-AZ"/>
        </w:rPr>
        <w:t>elm.üzrə</w:t>
      </w:r>
      <w:r w:rsidR="001D137F">
        <w:rPr>
          <w:i/>
          <w:lang w:val="az-Latn-AZ"/>
        </w:rPr>
        <w:t xml:space="preserve"> fəl.dok. - </w:t>
      </w:r>
      <w:r w:rsidR="00B96609" w:rsidRPr="00B96609">
        <w:rPr>
          <w:i/>
          <w:lang w:val="az-Latn-AZ"/>
        </w:rPr>
        <w:t>Ceyhun Məmmədov</w:t>
      </w:r>
    </w:p>
    <w:sectPr w:rsidR="0085154E" w:rsidRPr="00B96609" w:rsidSect="0055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86" w:rsidRDefault="00F60E86" w:rsidP="00362784">
      <w:r>
        <w:separator/>
      </w:r>
    </w:p>
  </w:endnote>
  <w:endnote w:type="continuationSeparator" w:id="0">
    <w:p w:rsidR="00F60E86" w:rsidRDefault="00F60E86" w:rsidP="0036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86" w:rsidRDefault="00F60E86" w:rsidP="00362784">
      <w:r>
        <w:separator/>
      </w:r>
    </w:p>
  </w:footnote>
  <w:footnote w:type="continuationSeparator" w:id="0">
    <w:p w:rsidR="00F60E86" w:rsidRDefault="00F60E86" w:rsidP="0036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F80"/>
    <w:multiLevelType w:val="hybridMultilevel"/>
    <w:tmpl w:val="A6D23C9C"/>
    <w:lvl w:ilvl="0" w:tplc="AE209A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FF078E"/>
    <w:multiLevelType w:val="hybridMultilevel"/>
    <w:tmpl w:val="0C3A5632"/>
    <w:lvl w:ilvl="0" w:tplc="EB6A0764">
      <w:start w:val="5"/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7516384"/>
    <w:multiLevelType w:val="hybridMultilevel"/>
    <w:tmpl w:val="23DE3EE6"/>
    <w:lvl w:ilvl="0" w:tplc="77627FC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604D9"/>
    <w:multiLevelType w:val="hybridMultilevel"/>
    <w:tmpl w:val="C12C58FA"/>
    <w:lvl w:ilvl="0" w:tplc="A96C37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2"/>
    <w:rsid w:val="0001532D"/>
    <w:rsid w:val="000B763A"/>
    <w:rsid w:val="000C36B0"/>
    <w:rsid w:val="000E252E"/>
    <w:rsid w:val="00111DCE"/>
    <w:rsid w:val="001413A3"/>
    <w:rsid w:val="001508A7"/>
    <w:rsid w:val="00157DE3"/>
    <w:rsid w:val="00164889"/>
    <w:rsid w:val="00182305"/>
    <w:rsid w:val="0019779F"/>
    <w:rsid w:val="001B192A"/>
    <w:rsid w:val="001D137F"/>
    <w:rsid w:val="001F61C4"/>
    <w:rsid w:val="0020447F"/>
    <w:rsid w:val="0022464F"/>
    <w:rsid w:val="00241522"/>
    <w:rsid w:val="0025640E"/>
    <w:rsid w:val="00270467"/>
    <w:rsid w:val="00276C4A"/>
    <w:rsid w:val="002C495E"/>
    <w:rsid w:val="002E06A8"/>
    <w:rsid w:val="00362784"/>
    <w:rsid w:val="003D15DE"/>
    <w:rsid w:val="00404D32"/>
    <w:rsid w:val="00447E5A"/>
    <w:rsid w:val="004A4598"/>
    <w:rsid w:val="004B40BF"/>
    <w:rsid w:val="004B7ACA"/>
    <w:rsid w:val="004D3877"/>
    <w:rsid w:val="004F6075"/>
    <w:rsid w:val="005045F2"/>
    <w:rsid w:val="00551ACF"/>
    <w:rsid w:val="005C6DD8"/>
    <w:rsid w:val="005E11D2"/>
    <w:rsid w:val="0061663D"/>
    <w:rsid w:val="006179C9"/>
    <w:rsid w:val="006502ED"/>
    <w:rsid w:val="00685B98"/>
    <w:rsid w:val="00697F0D"/>
    <w:rsid w:val="006D3C83"/>
    <w:rsid w:val="006D49A5"/>
    <w:rsid w:val="006F7462"/>
    <w:rsid w:val="0070736A"/>
    <w:rsid w:val="00715E23"/>
    <w:rsid w:val="00722A8A"/>
    <w:rsid w:val="00772FB5"/>
    <w:rsid w:val="00780EAF"/>
    <w:rsid w:val="0081253C"/>
    <w:rsid w:val="00821FDE"/>
    <w:rsid w:val="00833EE4"/>
    <w:rsid w:val="00836E15"/>
    <w:rsid w:val="0085154E"/>
    <w:rsid w:val="00856F0E"/>
    <w:rsid w:val="00871887"/>
    <w:rsid w:val="008D4C2E"/>
    <w:rsid w:val="008D7D59"/>
    <w:rsid w:val="009105BA"/>
    <w:rsid w:val="009122C4"/>
    <w:rsid w:val="0093592C"/>
    <w:rsid w:val="00950BF8"/>
    <w:rsid w:val="009634D9"/>
    <w:rsid w:val="00A02784"/>
    <w:rsid w:val="00A079D7"/>
    <w:rsid w:val="00A20781"/>
    <w:rsid w:val="00A313AA"/>
    <w:rsid w:val="00A43382"/>
    <w:rsid w:val="00A6156F"/>
    <w:rsid w:val="00A669F5"/>
    <w:rsid w:val="00A72B1C"/>
    <w:rsid w:val="00A74128"/>
    <w:rsid w:val="00A9087B"/>
    <w:rsid w:val="00A93BAD"/>
    <w:rsid w:val="00AE469D"/>
    <w:rsid w:val="00B30273"/>
    <w:rsid w:val="00B96609"/>
    <w:rsid w:val="00BD5225"/>
    <w:rsid w:val="00BE1B33"/>
    <w:rsid w:val="00C0034B"/>
    <w:rsid w:val="00C206A6"/>
    <w:rsid w:val="00C3468C"/>
    <w:rsid w:val="00C60D9F"/>
    <w:rsid w:val="00C90D6C"/>
    <w:rsid w:val="00CD6159"/>
    <w:rsid w:val="00CE33EE"/>
    <w:rsid w:val="00D67CB6"/>
    <w:rsid w:val="00D72336"/>
    <w:rsid w:val="00D90083"/>
    <w:rsid w:val="00DF52A0"/>
    <w:rsid w:val="00E70065"/>
    <w:rsid w:val="00E87DD2"/>
    <w:rsid w:val="00EA5BBB"/>
    <w:rsid w:val="00ED1C10"/>
    <w:rsid w:val="00ED2791"/>
    <w:rsid w:val="00F36EB3"/>
    <w:rsid w:val="00F42C68"/>
    <w:rsid w:val="00F60E86"/>
    <w:rsid w:val="00F62CDB"/>
    <w:rsid w:val="00F63725"/>
    <w:rsid w:val="00FB231E"/>
    <w:rsid w:val="00FD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E61A"/>
  <w15:docId w15:val="{64117253-66CB-45CF-A63E-A47E3DB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6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79F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36278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784"/>
    <w:rPr>
      <w:rFonts w:ascii="Times New Roman" w:eastAsia="MS Mincho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278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784"/>
    <w:rPr>
      <w:rFonts w:ascii="Times New Roman" w:eastAsia="MS Mincho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6EB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C36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36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36B0"/>
    <w:rPr>
      <w:rFonts w:ascii="Times New Roman" w:eastAsia="MS Mincho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36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36B0"/>
    <w:rPr>
      <w:rFonts w:ascii="Times New Roman" w:eastAsia="MS Mincho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3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6B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E2EE-F3AC-4F42-A865-0183E8DF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Ingilab</dc:creator>
  <cp:lastModifiedBy>Kamran Warifov</cp:lastModifiedBy>
  <cp:revision>5</cp:revision>
  <cp:lastPrinted>2015-07-30T06:06:00Z</cp:lastPrinted>
  <dcterms:created xsi:type="dcterms:W3CDTF">2018-01-19T10:39:00Z</dcterms:created>
  <dcterms:modified xsi:type="dcterms:W3CDTF">2018-10-24T19:48:00Z</dcterms:modified>
</cp:coreProperties>
</file>